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Pr="00CA007F" w:rsidRDefault="00B42782" w:rsidP="00CA007F">
      <w:pPr>
        <w:jc w:val="center"/>
        <w:rPr>
          <w:b/>
          <w:sz w:val="44"/>
          <w:szCs w:val="44"/>
          <w:u w:val="single"/>
        </w:rPr>
      </w:pPr>
      <w:r w:rsidRPr="00CA007F">
        <w:rPr>
          <w:b/>
          <w:sz w:val="44"/>
          <w:szCs w:val="44"/>
          <w:u w:val="single"/>
        </w:rPr>
        <w:t>Cheiro or Count Louis Hamon 1866 - 1936</w:t>
      </w:r>
    </w:p>
    <w:p w:rsidR="00B42782" w:rsidRDefault="00FB6FE0" w:rsidP="00C96B96">
      <w:pPr>
        <w:jc w:val="center"/>
      </w:pPr>
      <w:hyperlink r:id="rId5" w:history="1">
        <w:r w:rsidR="00B42782" w:rsidRPr="00332C9B">
          <w:rPr>
            <w:rStyle w:val="Hyperlink"/>
          </w:rPr>
          <w:t>http://en.wikipedia.org/wiki/Cheiro</w:t>
        </w:r>
      </w:hyperlink>
    </w:p>
    <w:p w:rsidR="00C96B96" w:rsidRDefault="00C96B96" w:rsidP="00C96B96">
      <w:pPr>
        <w:jc w:val="center"/>
      </w:pPr>
    </w:p>
    <w:p w:rsidR="00C06E72" w:rsidRDefault="00B42782" w:rsidP="00CA007F">
      <w:pPr>
        <w:jc w:val="center"/>
        <w:rPr>
          <w:rStyle w:val="Strong"/>
        </w:rPr>
      </w:pPr>
      <w:r>
        <w:rPr>
          <w:noProof/>
        </w:rPr>
        <w:drawing>
          <wp:inline distT="0" distB="0" distL="0" distR="0">
            <wp:extent cx="3200400" cy="393565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200400" cy="3935651"/>
                    </a:xfrm>
                    <a:prstGeom prst="rect">
                      <a:avLst/>
                    </a:prstGeom>
                    <a:noFill/>
                    <a:ln w="9525">
                      <a:noFill/>
                      <a:miter lim="800000"/>
                      <a:headEnd/>
                      <a:tailEnd/>
                    </a:ln>
                  </pic:spPr>
                </pic:pic>
              </a:graphicData>
            </a:graphic>
          </wp:inline>
        </w:drawing>
      </w:r>
      <w:r w:rsidR="0082685F">
        <w:rPr>
          <w:rStyle w:val="Strong"/>
        </w:rPr>
        <w:t xml:space="preserve">  </w:t>
      </w:r>
      <w:r w:rsidR="006975BF">
        <w:rPr>
          <w:noProof/>
        </w:rPr>
        <w:drawing>
          <wp:inline distT="0" distB="0" distL="0" distR="0">
            <wp:extent cx="2926080" cy="3912644"/>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926080" cy="3912644"/>
                    </a:xfrm>
                    <a:prstGeom prst="rect">
                      <a:avLst/>
                    </a:prstGeom>
                    <a:noFill/>
                    <a:ln w="9525">
                      <a:noFill/>
                      <a:miter lim="800000"/>
                      <a:headEnd/>
                      <a:tailEnd/>
                    </a:ln>
                  </pic:spPr>
                </pic:pic>
              </a:graphicData>
            </a:graphic>
          </wp:inline>
        </w:drawing>
      </w:r>
      <w:r w:rsidR="0082685F">
        <w:rPr>
          <w:rStyle w:val="Strong"/>
        </w:rPr>
        <w:t xml:space="preserve"> </w:t>
      </w:r>
      <w:r w:rsidR="00C96B96">
        <w:rPr>
          <w:noProof/>
        </w:rPr>
        <w:drawing>
          <wp:inline distT="0" distB="0" distL="0" distR="0">
            <wp:extent cx="2834640" cy="3948284"/>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834640" cy="3948284"/>
                    </a:xfrm>
                    <a:prstGeom prst="rect">
                      <a:avLst/>
                    </a:prstGeom>
                    <a:noFill/>
                    <a:ln w="9525">
                      <a:noFill/>
                      <a:miter lim="800000"/>
                      <a:headEnd/>
                      <a:tailEnd/>
                    </a:ln>
                  </pic:spPr>
                </pic:pic>
              </a:graphicData>
            </a:graphic>
          </wp:inline>
        </w:drawing>
      </w:r>
    </w:p>
    <w:p w:rsidR="00B42782" w:rsidRPr="00CA007F" w:rsidRDefault="00C06E72" w:rsidP="00CA007F">
      <w:pPr>
        <w:jc w:val="center"/>
        <w:rPr>
          <w:rStyle w:val="Strong"/>
        </w:rPr>
      </w:pPr>
      <w:r>
        <w:rPr>
          <w:noProof/>
        </w:rPr>
        <w:drawing>
          <wp:inline distT="0" distB="0" distL="0" distR="0">
            <wp:extent cx="2834640" cy="4360985"/>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834640" cy="4360985"/>
                    </a:xfrm>
                    <a:prstGeom prst="rect">
                      <a:avLst/>
                    </a:prstGeom>
                    <a:noFill/>
                    <a:ln w="9525">
                      <a:noFill/>
                      <a:miter lim="800000"/>
                      <a:headEnd/>
                      <a:tailEnd/>
                    </a:ln>
                  </pic:spPr>
                </pic:pic>
              </a:graphicData>
            </a:graphic>
          </wp:inline>
        </w:drawing>
      </w:r>
      <w:r w:rsidR="00371B9F">
        <w:rPr>
          <w:rStyle w:val="Strong"/>
        </w:rPr>
        <w:t xml:space="preserve"> </w:t>
      </w:r>
      <w:r>
        <w:rPr>
          <w:rStyle w:val="Strong"/>
        </w:rPr>
        <w:t xml:space="preserve">            </w:t>
      </w:r>
      <w:r w:rsidR="00371B9F">
        <w:rPr>
          <w:noProof/>
        </w:rPr>
        <w:drawing>
          <wp:inline distT="0" distB="0" distL="0" distR="0">
            <wp:extent cx="3291840" cy="3867077"/>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291840" cy="3867077"/>
                    </a:xfrm>
                    <a:prstGeom prst="rect">
                      <a:avLst/>
                    </a:prstGeom>
                    <a:noFill/>
                    <a:ln w="9525">
                      <a:noFill/>
                      <a:miter lim="800000"/>
                      <a:headEnd/>
                      <a:tailEnd/>
                    </a:ln>
                  </pic:spPr>
                </pic:pic>
              </a:graphicData>
            </a:graphic>
          </wp:inline>
        </w:drawing>
      </w:r>
    </w:p>
    <w:p w:rsidR="00B42782" w:rsidRPr="00B42782" w:rsidRDefault="00B42782" w:rsidP="00B42782">
      <w:pPr>
        <w:spacing w:before="100" w:beforeAutospacing="1" w:after="100" w:afterAutospacing="1" w:line="240" w:lineRule="auto"/>
        <w:rPr>
          <w:rFonts w:eastAsia="Times New Roman"/>
          <w:sz w:val="24"/>
          <w:szCs w:val="24"/>
        </w:rPr>
      </w:pPr>
      <w:r w:rsidRPr="00B42782">
        <w:rPr>
          <w:rFonts w:eastAsia="Times New Roman"/>
          <w:b/>
          <w:bCs/>
          <w:sz w:val="24"/>
          <w:szCs w:val="24"/>
        </w:rPr>
        <w:t>Cheiro</w:t>
      </w:r>
      <w:r w:rsidRPr="00B42782">
        <w:rPr>
          <w:rFonts w:eastAsia="Times New Roman"/>
          <w:sz w:val="24"/>
          <w:szCs w:val="24"/>
        </w:rPr>
        <w:t xml:space="preserve"> (November 1, 1866 - October 8, 1936), was one of the most famous and colorful </w:t>
      </w:r>
      <w:hyperlink r:id="rId11" w:tooltip="Occult" w:history="1">
        <w:r w:rsidRPr="00B42782">
          <w:rPr>
            <w:rFonts w:eastAsia="Times New Roman"/>
            <w:color w:val="0000FF"/>
            <w:sz w:val="24"/>
            <w:szCs w:val="24"/>
            <w:u w:val="single"/>
          </w:rPr>
          <w:t>occult</w:t>
        </w:r>
      </w:hyperlink>
      <w:r w:rsidRPr="00B42782">
        <w:rPr>
          <w:rFonts w:eastAsia="Times New Roman"/>
          <w:sz w:val="24"/>
          <w:szCs w:val="24"/>
        </w:rPr>
        <w:t xml:space="preserve"> figures of the early Twentieth Century. Born in Dublin, Ireland as </w:t>
      </w:r>
      <w:r w:rsidRPr="00B42782">
        <w:rPr>
          <w:rFonts w:eastAsia="Times New Roman"/>
          <w:b/>
          <w:bCs/>
          <w:sz w:val="24"/>
          <w:szCs w:val="24"/>
        </w:rPr>
        <w:t>William John Warner</w:t>
      </w:r>
      <w:r w:rsidRPr="00B42782">
        <w:rPr>
          <w:rFonts w:eastAsia="Times New Roman"/>
          <w:sz w:val="24"/>
          <w:szCs w:val="24"/>
        </w:rPr>
        <w:t xml:space="preserve">, Cheiro also went by the name </w:t>
      </w:r>
      <w:r w:rsidRPr="00B42782">
        <w:rPr>
          <w:rFonts w:eastAsia="Times New Roman"/>
          <w:b/>
          <w:bCs/>
          <w:sz w:val="24"/>
          <w:szCs w:val="24"/>
        </w:rPr>
        <w:t>Count Louis Hamon</w:t>
      </w:r>
      <w:r w:rsidRPr="00B42782">
        <w:rPr>
          <w:rFonts w:eastAsia="Times New Roman"/>
          <w:sz w:val="24"/>
          <w:szCs w:val="24"/>
        </w:rPr>
        <w:t xml:space="preserve"> (or </w:t>
      </w:r>
      <w:r w:rsidRPr="00B42782">
        <w:rPr>
          <w:rFonts w:eastAsia="Times New Roman"/>
          <w:b/>
          <w:bCs/>
          <w:sz w:val="24"/>
          <w:szCs w:val="24"/>
        </w:rPr>
        <w:t>Count Leigh de Hamong</w:t>
      </w:r>
      <w:r w:rsidRPr="00B42782">
        <w:rPr>
          <w:rFonts w:eastAsia="Times New Roman"/>
          <w:sz w:val="24"/>
          <w:szCs w:val="24"/>
        </w:rPr>
        <w:t xml:space="preserve">), claiming a noble ancestry that may or may not have been accurate. His name, Cheiro, derives from the word </w:t>
      </w:r>
      <w:r w:rsidRPr="00B42782">
        <w:rPr>
          <w:rFonts w:eastAsia="Times New Roman"/>
          <w:i/>
          <w:iCs/>
          <w:sz w:val="24"/>
          <w:szCs w:val="24"/>
        </w:rPr>
        <w:t>cheiromancy</w:t>
      </w:r>
      <w:r w:rsidRPr="00B42782">
        <w:rPr>
          <w:rFonts w:eastAsia="Times New Roman"/>
          <w:sz w:val="24"/>
          <w:szCs w:val="24"/>
        </w:rPr>
        <w:t xml:space="preserve"> -- meaning palmistry. Cheiro was a supposed </w:t>
      </w:r>
      <w:hyperlink r:id="rId12" w:tooltip="Clairvoyant" w:history="1">
        <w:r w:rsidRPr="00B42782">
          <w:rPr>
            <w:rFonts w:eastAsia="Times New Roman"/>
            <w:color w:val="0000FF"/>
            <w:sz w:val="24"/>
            <w:szCs w:val="24"/>
            <w:u w:val="single"/>
          </w:rPr>
          <w:t>clairvoyant</w:t>
        </w:r>
      </w:hyperlink>
      <w:r w:rsidRPr="00B42782">
        <w:rPr>
          <w:rFonts w:eastAsia="Times New Roman"/>
          <w:sz w:val="24"/>
          <w:szCs w:val="24"/>
        </w:rPr>
        <w:t xml:space="preserve"> who taught </w:t>
      </w:r>
      <w:hyperlink r:id="rId13" w:tooltip="Chiromancy" w:history="1">
        <w:r w:rsidRPr="00B42782">
          <w:rPr>
            <w:rFonts w:eastAsia="Times New Roman"/>
            <w:color w:val="0000FF"/>
            <w:sz w:val="24"/>
            <w:szCs w:val="24"/>
            <w:u w:val="single"/>
          </w:rPr>
          <w:t>palmistry (or cheiromancy)</w:t>
        </w:r>
      </w:hyperlink>
      <w:r w:rsidRPr="00B42782">
        <w:rPr>
          <w:rFonts w:eastAsia="Times New Roman"/>
          <w:sz w:val="24"/>
          <w:szCs w:val="24"/>
        </w:rPr>
        <w:t xml:space="preserve">, </w:t>
      </w:r>
      <w:hyperlink r:id="rId14" w:tooltip="Astrology" w:history="1">
        <w:r w:rsidRPr="00B42782">
          <w:rPr>
            <w:rFonts w:eastAsia="Times New Roman"/>
            <w:color w:val="0000FF"/>
            <w:sz w:val="24"/>
            <w:szCs w:val="24"/>
            <w:u w:val="single"/>
          </w:rPr>
          <w:t>astrology</w:t>
        </w:r>
      </w:hyperlink>
      <w:r w:rsidRPr="00B42782">
        <w:rPr>
          <w:rFonts w:eastAsia="Times New Roman"/>
          <w:sz w:val="24"/>
          <w:szCs w:val="24"/>
        </w:rPr>
        <w:t xml:space="preserve">, and </w:t>
      </w:r>
      <w:hyperlink r:id="rId15" w:tooltip="Chaldea" w:history="1">
        <w:r w:rsidRPr="00B42782">
          <w:rPr>
            <w:rFonts w:eastAsia="Times New Roman"/>
            <w:color w:val="0000FF"/>
            <w:sz w:val="24"/>
            <w:szCs w:val="24"/>
            <w:u w:val="single"/>
          </w:rPr>
          <w:t>Chaldean</w:t>
        </w:r>
      </w:hyperlink>
      <w:r w:rsidRPr="00B42782">
        <w:rPr>
          <w:rFonts w:eastAsia="Times New Roman"/>
          <w:sz w:val="24"/>
          <w:szCs w:val="24"/>
        </w:rPr>
        <w:t xml:space="preserve"> </w:t>
      </w:r>
      <w:hyperlink r:id="rId16" w:tooltip="Numerology" w:history="1">
        <w:r w:rsidRPr="00B42782">
          <w:rPr>
            <w:rFonts w:eastAsia="Times New Roman"/>
            <w:color w:val="0000FF"/>
            <w:sz w:val="24"/>
            <w:szCs w:val="24"/>
            <w:u w:val="single"/>
          </w:rPr>
          <w:t>numerology</w:t>
        </w:r>
      </w:hyperlink>
      <w:r w:rsidRPr="00B42782">
        <w:rPr>
          <w:rFonts w:eastAsia="Times New Roman"/>
          <w:sz w:val="24"/>
          <w:szCs w:val="24"/>
        </w:rPr>
        <w:t>, and used these forms of divination to make predictions, both personal ones for clients, and more general ones about coming world events.</w:t>
      </w:r>
    </w:p>
    <w:p w:rsidR="00B42782" w:rsidRPr="00B42782" w:rsidRDefault="00B42782" w:rsidP="00B42782">
      <w:pPr>
        <w:spacing w:before="100" w:beforeAutospacing="1" w:after="100" w:afterAutospacing="1" w:line="240" w:lineRule="auto"/>
        <w:outlineLvl w:val="1"/>
        <w:rPr>
          <w:rFonts w:eastAsia="Times New Roman"/>
          <w:b/>
          <w:bCs/>
          <w:sz w:val="36"/>
          <w:szCs w:val="36"/>
        </w:rPr>
      </w:pPr>
      <w:bookmarkStart w:id="0" w:name="Biography"/>
      <w:bookmarkEnd w:id="0"/>
      <w:r w:rsidRPr="00B42782">
        <w:rPr>
          <w:rFonts w:eastAsia="Times New Roman"/>
          <w:b/>
          <w:bCs/>
          <w:sz w:val="36"/>
          <w:szCs w:val="36"/>
        </w:rPr>
        <w:t>Biography</w:t>
      </w:r>
    </w:p>
    <w:p w:rsidR="00B42782" w:rsidRPr="00B42782" w:rsidRDefault="00B42782" w:rsidP="00B42782">
      <w:pPr>
        <w:spacing w:before="100" w:beforeAutospacing="1" w:after="100" w:afterAutospacing="1" w:line="240" w:lineRule="auto"/>
        <w:rPr>
          <w:rFonts w:eastAsia="Times New Roman"/>
          <w:sz w:val="24"/>
          <w:szCs w:val="24"/>
        </w:rPr>
      </w:pPr>
      <w:r w:rsidRPr="00B42782">
        <w:rPr>
          <w:rFonts w:eastAsia="Times New Roman"/>
          <w:sz w:val="24"/>
          <w:szCs w:val="24"/>
        </w:rPr>
        <w:t xml:space="preserve">As mentioned in his memoirs, Cheiro acquired his magnificent expertise in </w:t>
      </w:r>
      <w:hyperlink r:id="rId17" w:tooltip="India" w:history="1">
        <w:r w:rsidRPr="00B42782">
          <w:rPr>
            <w:rFonts w:eastAsia="Times New Roman"/>
            <w:color w:val="0000FF"/>
            <w:sz w:val="24"/>
            <w:szCs w:val="24"/>
            <w:u w:val="single"/>
          </w:rPr>
          <w:t>India</w:t>
        </w:r>
      </w:hyperlink>
      <w:r w:rsidRPr="00B42782">
        <w:rPr>
          <w:rFonts w:eastAsia="Times New Roman"/>
          <w:sz w:val="24"/>
          <w:szCs w:val="24"/>
        </w:rPr>
        <w:t xml:space="preserve">. He went to India and landed at the </w:t>
      </w:r>
      <w:hyperlink r:id="rId18" w:tooltip="Mumbai" w:history="1">
        <w:r w:rsidRPr="00B42782">
          <w:rPr>
            <w:rFonts w:eastAsia="Times New Roman"/>
            <w:color w:val="0000FF"/>
            <w:sz w:val="24"/>
            <w:szCs w:val="24"/>
            <w:u w:val="single"/>
          </w:rPr>
          <w:t>Mumbai</w:t>
        </w:r>
      </w:hyperlink>
      <w:r w:rsidRPr="00B42782">
        <w:rPr>
          <w:rFonts w:eastAsia="Times New Roman"/>
          <w:sz w:val="24"/>
          <w:szCs w:val="24"/>
        </w:rPr>
        <w:t xml:space="preserve"> port when he was a teenager. There he met his </w:t>
      </w:r>
      <w:hyperlink r:id="rId19" w:tooltip="Guru" w:history="1">
        <w:r w:rsidRPr="00B42782">
          <w:rPr>
            <w:rFonts w:eastAsia="Times New Roman"/>
            <w:color w:val="0000FF"/>
            <w:sz w:val="24"/>
            <w:szCs w:val="24"/>
            <w:u w:val="single"/>
          </w:rPr>
          <w:t>Guru</w:t>
        </w:r>
      </w:hyperlink>
      <w:r w:rsidRPr="00B42782">
        <w:rPr>
          <w:rFonts w:eastAsia="Times New Roman"/>
          <w:sz w:val="24"/>
          <w:szCs w:val="24"/>
        </w:rPr>
        <w:t xml:space="preserve">, an Indian </w:t>
      </w:r>
      <w:hyperlink r:id="rId20" w:tooltip="Brahmin" w:history="1">
        <w:r w:rsidRPr="00B42782">
          <w:rPr>
            <w:rFonts w:eastAsia="Times New Roman"/>
            <w:color w:val="0000FF"/>
            <w:sz w:val="24"/>
            <w:szCs w:val="24"/>
            <w:u w:val="single"/>
          </w:rPr>
          <w:t>Brahmin</w:t>
        </w:r>
      </w:hyperlink>
      <w:r w:rsidRPr="00B42782">
        <w:rPr>
          <w:rFonts w:eastAsia="Times New Roman"/>
          <w:sz w:val="24"/>
          <w:szCs w:val="24"/>
        </w:rPr>
        <w:t xml:space="preserve">, who took him to his village situated in the valley of the </w:t>
      </w:r>
      <w:hyperlink r:id="rId21" w:tooltip="Konkan" w:history="1">
        <w:r w:rsidRPr="00B42782">
          <w:rPr>
            <w:rFonts w:eastAsia="Times New Roman"/>
            <w:color w:val="0000FF"/>
            <w:sz w:val="24"/>
            <w:szCs w:val="24"/>
            <w:u w:val="single"/>
          </w:rPr>
          <w:t>Konkan</w:t>
        </w:r>
      </w:hyperlink>
      <w:r w:rsidRPr="00B42782">
        <w:rPr>
          <w:rFonts w:eastAsia="Times New Roman"/>
          <w:sz w:val="24"/>
          <w:szCs w:val="24"/>
        </w:rPr>
        <w:t xml:space="preserve"> region of </w:t>
      </w:r>
      <w:hyperlink r:id="rId22" w:tooltip="Maharashtra" w:history="1">
        <w:r w:rsidRPr="00B42782">
          <w:rPr>
            <w:rFonts w:eastAsia="Times New Roman"/>
            <w:color w:val="0000FF"/>
            <w:sz w:val="24"/>
            <w:szCs w:val="24"/>
            <w:u w:val="single"/>
          </w:rPr>
          <w:t>Maharashtra</w:t>
        </w:r>
      </w:hyperlink>
      <w:r w:rsidRPr="00B42782">
        <w:rPr>
          <w:rFonts w:eastAsia="Times New Roman"/>
          <w:sz w:val="24"/>
          <w:szCs w:val="24"/>
        </w:rPr>
        <w:t>. After studying thoroughly for two years there he came back to London and started his career as a palmist.</w:t>
      </w:r>
    </w:p>
    <w:p w:rsidR="00B42782" w:rsidRPr="00B42782" w:rsidRDefault="00B42782" w:rsidP="00B42782">
      <w:pPr>
        <w:spacing w:before="100" w:beforeAutospacing="1" w:after="100" w:afterAutospacing="1" w:line="240" w:lineRule="auto"/>
        <w:rPr>
          <w:rFonts w:eastAsia="Times New Roman"/>
          <w:sz w:val="24"/>
          <w:szCs w:val="24"/>
        </w:rPr>
      </w:pPr>
      <w:r w:rsidRPr="00B42782">
        <w:rPr>
          <w:rFonts w:eastAsia="Times New Roman"/>
          <w:sz w:val="24"/>
          <w:szCs w:val="24"/>
        </w:rPr>
        <w:t xml:space="preserve">Cheiro had a wide following of famous European and American clients during the late 19th and early 20th centuries. He read the palms and told the fortunes of famous celebrities like </w:t>
      </w:r>
      <w:hyperlink r:id="rId23" w:tooltip="Mark Twain" w:history="1">
        <w:r w:rsidRPr="00B42782">
          <w:rPr>
            <w:rFonts w:eastAsia="Times New Roman"/>
            <w:color w:val="0000FF"/>
            <w:sz w:val="24"/>
            <w:szCs w:val="24"/>
            <w:u w:val="single"/>
          </w:rPr>
          <w:t>Mark Twain</w:t>
        </w:r>
      </w:hyperlink>
      <w:r w:rsidRPr="00B42782">
        <w:rPr>
          <w:rFonts w:eastAsia="Times New Roman"/>
          <w:sz w:val="24"/>
          <w:szCs w:val="24"/>
        </w:rPr>
        <w:t xml:space="preserve">, </w:t>
      </w:r>
      <w:hyperlink r:id="rId24" w:tooltip="W. T. Stead" w:history="1">
        <w:r w:rsidRPr="00B42782">
          <w:rPr>
            <w:rFonts w:eastAsia="Times New Roman"/>
            <w:color w:val="0000FF"/>
            <w:sz w:val="24"/>
            <w:szCs w:val="24"/>
            <w:u w:val="single"/>
          </w:rPr>
          <w:t>W. T. Stead</w:t>
        </w:r>
      </w:hyperlink>
      <w:r w:rsidRPr="00B42782">
        <w:rPr>
          <w:rFonts w:eastAsia="Times New Roman"/>
          <w:sz w:val="24"/>
          <w:szCs w:val="24"/>
        </w:rPr>
        <w:t xml:space="preserve">, </w:t>
      </w:r>
      <w:hyperlink r:id="rId25" w:tooltip="Sarah Bernhardt" w:history="1">
        <w:r w:rsidRPr="00B42782">
          <w:rPr>
            <w:rFonts w:eastAsia="Times New Roman"/>
            <w:color w:val="0000FF"/>
            <w:sz w:val="24"/>
            <w:szCs w:val="24"/>
            <w:u w:val="single"/>
          </w:rPr>
          <w:t>Sarah Bernhardt</w:t>
        </w:r>
      </w:hyperlink>
      <w:r w:rsidRPr="00B42782">
        <w:rPr>
          <w:rFonts w:eastAsia="Times New Roman"/>
          <w:sz w:val="24"/>
          <w:szCs w:val="24"/>
        </w:rPr>
        <w:t xml:space="preserve">, </w:t>
      </w:r>
      <w:hyperlink r:id="rId26" w:tooltip="Mata Hari" w:history="1">
        <w:r w:rsidRPr="00B42782">
          <w:rPr>
            <w:rFonts w:eastAsia="Times New Roman"/>
            <w:color w:val="0000FF"/>
            <w:sz w:val="24"/>
            <w:szCs w:val="24"/>
            <w:u w:val="single"/>
          </w:rPr>
          <w:t>Mata Hari</w:t>
        </w:r>
      </w:hyperlink>
      <w:r w:rsidRPr="00B42782">
        <w:rPr>
          <w:rFonts w:eastAsia="Times New Roman"/>
          <w:sz w:val="24"/>
          <w:szCs w:val="24"/>
        </w:rPr>
        <w:t xml:space="preserve">, </w:t>
      </w:r>
      <w:hyperlink r:id="rId27" w:tooltip="Oscar Wilde" w:history="1">
        <w:r w:rsidRPr="00B42782">
          <w:rPr>
            <w:rFonts w:eastAsia="Times New Roman"/>
            <w:color w:val="0000FF"/>
            <w:sz w:val="24"/>
            <w:szCs w:val="24"/>
            <w:u w:val="single"/>
          </w:rPr>
          <w:t>Oscar Wilde</w:t>
        </w:r>
      </w:hyperlink>
      <w:r w:rsidRPr="00B42782">
        <w:rPr>
          <w:rFonts w:eastAsia="Times New Roman"/>
          <w:sz w:val="24"/>
          <w:szCs w:val="24"/>
        </w:rPr>
        <w:t xml:space="preserve">, </w:t>
      </w:r>
      <w:hyperlink r:id="rId28" w:tooltip="Grover Cleveland" w:history="1">
        <w:r w:rsidRPr="00B42782">
          <w:rPr>
            <w:rFonts w:eastAsia="Times New Roman"/>
            <w:color w:val="0000FF"/>
            <w:sz w:val="24"/>
            <w:szCs w:val="24"/>
            <w:u w:val="single"/>
          </w:rPr>
          <w:t>Grover Cleveland</w:t>
        </w:r>
      </w:hyperlink>
      <w:r w:rsidRPr="00B42782">
        <w:rPr>
          <w:rFonts w:eastAsia="Times New Roman"/>
          <w:sz w:val="24"/>
          <w:szCs w:val="24"/>
        </w:rPr>
        <w:t xml:space="preserve">, </w:t>
      </w:r>
      <w:hyperlink r:id="rId29" w:tooltip="Thomas Edison" w:history="1">
        <w:r w:rsidRPr="00B42782">
          <w:rPr>
            <w:rFonts w:eastAsia="Times New Roman"/>
            <w:color w:val="0000FF"/>
            <w:sz w:val="24"/>
            <w:szCs w:val="24"/>
            <w:u w:val="single"/>
          </w:rPr>
          <w:t>Thomas Edison</w:t>
        </w:r>
      </w:hyperlink>
      <w:r w:rsidRPr="00B42782">
        <w:rPr>
          <w:rFonts w:eastAsia="Times New Roman"/>
          <w:sz w:val="24"/>
          <w:szCs w:val="24"/>
        </w:rPr>
        <w:t xml:space="preserve">, the </w:t>
      </w:r>
      <w:hyperlink r:id="rId30" w:tooltip="Prince of Wales" w:history="1">
        <w:r w:rsidRPr="00B42782">
          <w:rPr>
            <w:rFonts w:eastAsia="Times New Roman"/>
            <w:color w:val="0000FF"/>
            <w:sz w:val="24"/>
            <w:szCs w:val="24"/>
            <w:u w:val="single"/>
          </w:rPr>
          <w:t>Prince of Wales</w:t>
        </w:r>
      </w:hyperlink>
      <w:r w:rsidRPr="00B42782">
        <w:rPr>
          <w:rFonts w:eastAsia="Times New Roman"/>
          <w:sz w:val="24"/>
          <w:szCs w:val="24"/>
        </w:rPr>
        <w:t xml:space="preserve">, </w:t>
      </w:r>
      <w:hyperlink r:id="rId31" w:tooltip="Herbert Kitchener, 1st Earl Kitchener" w:history="1">
        <w:r w:rsidRPr="00B42782">
          <w:rPr>
            <w:rFonts w:eastAsia="Times New Roman"/>
            <w:color w:val="0000FF"/>
            <w:sz w:val="24"/>
            <w:szCs w:val="24"/>
            <w:u w:val="single"/>
          </w:rPr>
          <w:t>General Kitchener</w:t>
        </w:r>
      </w:hyperlink>
      <w:r w:rsidRPr="00B42782">
        <w:rPr>
          <w:rFonts w:eastAsia="Times New Roman"/>
          <w:sz w:val="24"/>
          <w:szCs w:val="24"/>
        </w:rPr>
        <w:t xml:space="preserve">, </w:t>
      </w:r>
      <w:hyperlink r:id="rId32" w:tooltip="William Gladstone" w:history="1">
        <w:r w:rsidRPr="00B42782">
          <w:rPr>
            <w:rFonts w:eastAsia="Times New Roman"/>
            <w:color w:val="0000FF"/>
            <w:sz w:val="24"/>
            <w:szCs w:val="24"/>
            <w:u w:val="single"/>
          </w:rPr>
          <w:t>William Gladstone</w:t>
        </w:r>
      </w:hyperlink>
      <w:r w:rsidRPr="00B42782">
        <w:rPr>
          <w:rFonts w:eastAsia="Times New Roman"/>
          <w:sz w:val="24"/>
          <w:szCs w:val="24"/>
        </w:rPr>
        <w:t xml:space="preserve">, and </w:t>
      </w:r>
      <w:hyperlink r:id="rId33" w:tooltip="Joseph Chamberlain" w:history="1">
        <w:r w:rsidRPr="00B42782">
          <w:rPr>
            <w:rFonts w:eastAsia="Times New Roman"/>
            <w:color w:val="0000FF"/>
            <w:sz w:val="24"/>
            <w:szCs w:val="24"/>
            <w:u w:val="single"/>
          </w:rPr>
          <w:t>Joseph Chamberlain</w:t>
        </w:r>
      </w:hyperlink>
      <w:r w:rsidRPr="00B42782">
        <w:rPr>
          <w:rFonts w:eastAsia="Times New Roman"/>
          <w:sz w:val="24"/>
          <w:szCs w:val="24"/>
        </w:rPr>
        <w:t>. He documented his sittings with these clients by asking them to sign a guest book he kept for the purpose, in which he encouraged them to comment on their experiences as subjects of his character analyses and predictions.</w:t>
      </w:r>
    </w:p>
    <w:p w:rsidR="00B42782" w:rsidRPr="00B42782" w:rsidRDefault="00B42782" w:rsidP="00B42782">
      <w:pPr>
        <w:spacing w:before="100" w:beforeAutospacing="1" w:after="100" w:afterAutospacing="1" w:line="240" w:lineRule="auto"/>
        <w:rPr>
          <w:rFonts w:eastAsia="Times New Roman"/>
          <w:sz w:val="24"/>
          <w:szCs w:val="24"/>
        </w:rPr>
      </w:pPr>
      <w:r w:rsidRPr="00B42782">
        <w:rPr>
          <w:rFonts w:eastAsia="Times New Roman"/>
          <w:sz w:val="24"/>
          <w:szCs w:val="24"/>
        </w:rPr>
        <w:t xml:space="preserve">In his own autobiographical book, "Cheiro's Memoirs: The Reminiscences of a Society Palmist", he included accounts of his interviews with </w:t>
      </w:r>
      <w:hyperlink r:id="rId34" w:tooltip="King Edward VII" w:history="1">
        <w:r w:rsidRPr="00B42782">
          <w:rPr>
            <w:rFonts w:eastAsia="Times New Roman"/>
            <w:color w:val="0000FF"/>
            <w:sz w:val="24"/>
            <w:szCs w:val="24"/>
            <w:u w:val="single"/>
          </w:rPr>
          <w:t>King Edward VII</w:t>
        </w:r>
      </w:hyperlink>
      <w:r w:rsidRPr="00B42782">
        <w:rPr>
          <w:rFonts w:eastAsia="Times New Roman"/>
          <w:sz w:val="24"/>
          <w:szCs w:val="24"/>
        </w:rPr>
        <w:t xml:space="preserve">, William Gladstone, </w:t>
      </w:r>
      <w:hyperlink r:id="rId35" w:tooltip="Charles Stewart Parnell" w:history="1">
        <w:r w:rsidRPr="00B42782">
          <w:rPr>
            <w:rFonts w:eastAsia="Times New Roman"/>
            <w:color w:val="0000FF"/>
            <w:sz w:val="24"/>
            <w:szCs w:val="24"/>
            <w:u w:val="single"/>
          </w:rPr>
          <w:t>Charles Stewart Parnell</w:t>
        </w:r>
      </w:hyperlink>
      <w:r w:rsidRPr="00B42782">
        <w:rPr>
          <w:rFonts w:eastAsia="Times New Roman"/>
          <w:sz w:val="24"/>
          <w:szCs w:val="24"/>
        </w:rPr>
        <w:t xml:space="preserve">, </w:t>
      </w:r>
      <w:hyperlink r:id="rId36" w:tooltip="Henry Morton Stanley" w:history="1">
        <w:r w:rsidRPr="00B42782">
          <w:rPr>
            <w:rFonts w:eastAsia="Times New Roman"/>
            <w:color w:val="0000FF"/>
            <w:sz w:val="24"/>
            <w:szCs w:val="24"/>
            <w:u w:val="single"/>
          </w:rPr>
          <w:t>Henry Morton Stanley</w:t>
        </w:r>
      </w:hyperlink>
      <w:r w:rsidRPr="00B42782">
        <w:rPr>
          <w:rFonts w:eastAsia="Times New Roman"/>
          <w:sz w:val="24"/>
          <w:szCs w:val="24"/>
        </w:rPr>
        <w:t xml:space="preserve">, Sarah Bernhardt, Oscar Wilde, </w:t>
      </w:r>
      <w:hyperlink r:id="rId37" w:tooltip="Max Müller" w:history="1">
        <w:r w:rsidRPr="00B42782">
          <w:rPr>
            <w:rFonts w:eastAsia="Times New Roman"/>
            <w:color w:val="0000FF"/>
            <w:sz w:val="24"/>
            <w:szCs w:val="24"/>
            <w:u w:val="single"/>
          </w:rPr>
          <w:t>Professor Max Muller</w:t>
        </w:r>
      </w:hyperlink>
      <w:r w:rsidRPr="00B42782">
        <w:rPr>
          <w:rFonts w:eastAsia="Times New Roman"/>
          <w:sz w:val="24"/>
          <w:szCs w:val="24"/>
        </w:rPr>
        <w:t xml:space="preserve">, </w:t>
      </w:r>
      <w:hyperlink r:id="rId38" w:tooltip="Blanche Roosevelt" w:history="1">
        <w:r w:rsidRPr="00B42782">
          <w:rPr>
            <w:rFonts w:eastAsia="Times New Roman"/>
            <w:color w:val="0000FF"/>
            <w:sz w:val="24"/>
            <w:szCs w:val="24"/>
            <w:u w:val="single"/>
          </w:rPr>
          <w:t>Blanche Roosevelt</w:t>
        </w:r>
      </w:hyperlink>
      <w:r w:rsidRPr="00B42782">
        <w:rPr>
          <w:rFonts w:eastAsia="Times New Roman"/>
          <w:sz w:val="24"/>
          <w:szCs w:val="24"/>
        </w:rPr>
        <w:t xml:space="preserve">, the </w:t>
      </w:r>
      <w:hyperlink r:id="rId39" w:tooltip="Comte de Paris" w:history="1">
        <w:r w:rsidRPr="00B42782">
          <w:rPr>
            <w:rFonts w:eastAsia="Times New Roman"/>
            <w:color w:val="0000FF"/>
            <w:sz w:val="24"/>
            <w:szCs w:val="24"/>
            <w:u w:val="single"/>
          </w:rPr>
          <w:t>Comte de Paris</w:t>
        </w:r>
      </w:hyperlink>
      <w:r w:rsidRPr="00B42782">
        <w:rPr>
          <w:rFonts w:eastAsia="Times New Roman"/>
          <w:sz w:val="24"/>
          <w:szCs w:val="24"/>
        </w:rPr>
        <w:t xml:space="preserve">, </w:t>
      </w:r>
      <w:hyperlink r:id="rId40" w:tooltip="Joseph Chamberlain" w:history="1">
        <w:r w:rsidRPr="00B42782">
          <w:rPr>
            <w:rFonts w:eastAsia="Times New Roman"/>
            <w:color w:val="0000FF"/>
            <w:sz w:val="24"/>
            <w:szCs w:val="24"/>
            <w:u w:val="single"/>
          </w:rPr>
          <w:t>Joseph Chamberlain</w:t>
        </w:r>
      </w:hyperlink>
      <w:r w:rsidRPr="00B42782">
        <w:rPr>
          <w:rFonts w:eastAsia="Times New Roman"/>
          <w:sz w:val="24"/>
          <w:szCs w:val="24"/>
        </w:rPr>
        <w:t xml:space="preserve">, </w:t>
      </w:r>
      <w:hyperlink r:id="rId41" w:tooltip="Lord Russell of Killowen" w:history="1">
        <w:r w:rsidRPr="00B42782">
          <w:rPr>
            <w:rFonts w:eastAsia="Times New Roman"/>
            <w:color w:val="0000FF"/>
            <w:sz w:val="24"/>
            <w:szCs w:val="24"/>
            <w:u w:val="single"/>
          </w:rPr>
          <w:t>Lord Russell of Killowen</w:t>
        </w:r>
      </w:hyperlink>
      <w:r w:rsidRPr="00B42782">
        <w:rPr>
          <w:rFonts w:eastAsia="Times New Roman"/>
          <w:sz w:val="24"/>
          <w:szCs w:val="24"/>
        </w:rPr>
        <w:t xml:space="preserve">, </w:t>
      </w:r>
      <w:hyperlink r:id="rId42" w:tooltip="Robert G. Ingersoll" w:history="1">
        <w:r w:rsidRPr="00B42782">
          <w:rPr>
            <w:rFonts w:eastAsia="Times New Roman"/>
            <w:color w:val="0000FF"/>
            <w:sz w:val="24"/>
            <w:szCs w:val="24"/>
            <w:u w:val="single"/>
          </w:rPr>
          <w:t>Robert Ingersoll</w:t>
        </w:r>
      </w:hyperlink>
      <w:r w:rsidRPr="00B42782">
        <w:rPr>
          <w:rFonts w:eastAsia="Times New Roman"/>
          <w:sz w:val="24"/>
          <w:szCs w:val="24"/>
        </w:rPr>
        <w:t xml:space="preserve">, </w:t>
      </w:r>
      <w:hyperlink r:id="rId43" w:tooltip="Ella Wheeler Wilcox" w:history="1">
        <w:r w:rsidRPr="00B42782">
          <w:rPr>
            <w:rFonts w:eastAsia="Times New Roman"/>
            <w:color w:val="0000FF"/>
            <w:sz w:val="24"/>
            <w:szCs w:val="24"/>
            <w:u w:val="single"/>
          </w:rPr>
          <w:t>Ella Wheeler Wilcox</w:t>
        </w:r>
      </w:hyperlink>
      <w:r w:rsidRPr="00B42782">
        <w:rPr>
          <w:rFonts w:eastAsia="Times New Roman"/>
          <w:sz w:val="24"/>
          <w:szCs w:val="24"/>
        </w:rPr>
        <w:t xml:space="preserve">, </w:t>
      </w:r>
      <w:hyperlink r:id="rId44" w:tooltip="Lillie Langtry" w:history="1">
        <w:r w:rsidRPr="00B42782">
          <w:rPr>
            <w:rFonts w:eastAsia="Times New Roman"/>
            <w:color w:val="0000FF"/>
            <w:sz w:val="24"/>
            <w:szCs w:val="24"/>
            <w:u w:val="single"/>
          </w:rPr>
          <w:t>Lillie Langtry</w:t>
        </w:r>
      </w:hyperlink>
      <w:r w:rsidRPr="00B42782">
        <w:rPr>
          <w:rFonts w:eastAsia="Times New Roman"/>
          <w:sz w:val="24"/>
          <w:szCs w:val="24"/>
        </w:rPr>
        <w:t xml:space="preserve">, Mark Twain, W.T. Stead (of Titanic fame), </w:t>
      </w:r>
      <w:hyperlink r:id="rId45" w:tooltip="Richard Croker" w:history="1">
        <w:r w:rsidRPr="00B42782">
          <w:rPr>
            <w:rFonts w:eastAsia="Times New Roman"/>
            <w:color w:val="0000FF"/>
            <w:sz w:val="24"/>
            <w:szCs w:val="24"/>
            <w:u w:val="single"/>
          </w:rPr>
          <w:t>Richard Croker</w:t>
        </w:r>
      </w:hyperlink>
      <w:r w:rsidRPr="00B42782">
        <w:rPr>
          <w:rFonts w:eastAsia="Times New Roman"/>
          <w:sz w:val="24"/>
          <w:szCs w:val="24"/>
        </w:rPr>
        <w:t>, Natalia Janotha, and other prominent people of his era.</w:t>
      </w:r>
    </w:p>
    <w:p w:rsidR="00B42782" w:rsidRPr="00B42782" w:rsidRDefault="00B42782" w:rsidP="00B42782">
      <w:pPr>
        <w:spacing w:before="100" w:beforeAutospacing="1" w:after="100" w:afterAutospacing="1" w:line="240" w:lineRule="auto"/>
        <w:rPr>
          <w:rFonts w:eastAsia="Times New Roman"/>
          <w:sz w:val="24"/>
          <w:szCs w:val="24"/>
        </w:rPr>
      </w:pPr>
      <w:r w:rsidRPr="00B42782">
        <w:rPr>
          <w:rFonts w:eastAsia="Times New Roman"/>
          <w:sz w:val="24"/>
          <w:szCs w:val="24"/>
        </w:rPr>
        <w:t>In the book Titanic's Last Secrets is a detailed account of one of Cheiro's palm readings with William Pirrie, chairman of Harland and Wolf, builders of the Titanic. Cheiro predicted that he would soon be in a fight for his life, talking about the battle surrounding the Titanic sinking.</w:t>
      </w:r>
    </w:p>
    <w:p w:rsidR="00B42782" w:rsidRPr="00B42782" w:rsidRDefault="00B42782" w:rsidP="00B42782">
      <w:pPr>
        <w:spacing w:before="100" w:beforeAutospacing="1" w:after="100" w:afterAutospacing="1" w:line="240" w:lineRule="auto"/>
        <w:rPr>
          <w:rFonts w:eastAsia="Times New Roman"/>
          <w:sz w:val="24"/>
          <w:szCs w:val="24"/>
        </w:rPr>
      </w:pPr>
      <w:r w:rsidRPr="00B42782">
        <w:rPr>
          <w:rFonts w:eastAsia="Times New Roman"/>
          <w:sz w:val="24"/>
          <w:szCs w:val="24"/>
        </w:rPr>
        <w:t>So popular was Cheiro as a "Society Palmist" that even those who were not believers in the occult had their hands read by him. The skeptical Mark Twain wrote in Cheiro's visitor's book: "Cheiro has exposed my character to me with humiliating accuracy. I ought not to confess this accuracy, still I am moved to do so." - Mark Twain.</w:t>
      </w:r>
    </w:p>
    <w:p w:rsidR="00B42782" w:rsidRPr="00B42782" w:rsidRDefault="00B42782" w:rsidP="00B42782">
      <w:pPr>
        <w:spacing w:before="100" w:beforeAutospacing="1" w:after="100" w:afterAutospacing="1" w:line="240" w:lineRule="auto"/>
        <w:rPr>
          <w:rFonts w:eastAsia="Times New Roman"/>
          <w:sz w:val="24"/>
          <w:szCs w:val="24"/>
        </w:rPr>
      </w:pPr>
      <w:r w:rsidRPr="00B42782">
        <w:rPr>
          <w:rFonts w:eastAsia="Times New Roman"/>
          <w:sz w:val="24"/>
          <w:szCs w:val="24"/>
        </w:rPr>
        <w:br/>
        <w:t>After some years in London, and many world travels, Cheiro moved to America. He spent his final years in Hollywood, seeing as many as twenty clients a day and doing some screenwriting before his death there in 1936 at the age of 69.</w:t>
      </w:r>
    </w:p>
    <w:p w:rsidR="00B42782" w:rsidRPr="00B42782" w:rsidRDefault="00B42782" w:rsidP="00B42782">
      <w:pPr>
        <w:spacing w:before="100" w:beforeAutospacing="1" w:after="100" w:afterAutospacing="1" w:line="240" w:lineRule="auto"/>
        <w:rPr>
          <w:rFonts w:eastAsia="Times New Roman"/>
          <w:sz w:val="24"/>
          <w:szCs w:val="24"/>
        </w:rPr>
      </w:pPr>
      <w:r w:rsidRPr="00B42782">
        <w:rPr>
          <w:rFonts w:eastAsia="Times New Roman"/>
          <w:sz w:val="24"/>
          <w:szCs w:val="24"/>
        </w:rPr>
        <w:t xml:space="preserve">The occult books Cheiro wrote centered on fortune telling. They include two on astrology: "When Were You Born?" and "You and Your Stars"; four on palmistry: "Cheiro's Language of the Hand" (first </w:t>
      </w:r>
      <w:hyperlink r:id="rId46" w:tooltip="Self-publishing" w:history="1">
        <w:r w:rsidRPr="00B42782">
          <w:rPr>
            <w:rFonts w:eastAsia="Times New Roman"/>
            <w:color w:val="0000FF"/>
            <w:sz w:val="24"/>
            <w:szCs w:val="24"/>
            <w:u w:val="single"/>
          </w:rPr>
          <w:t>self-published</w:t>
        </w:r>
      </w:hyperlink>
      <w:r w:rsidRPr="00B42782">
        <w:rPr>
          <w:rFonts w:eastAsia="Times New Roman"/>
          <w:sz w:val="24"/>
          <w:szCs w:val="24"/>
        </w:rPr>
        <w:t xml:space="preserve"> in 1897), "Cheiro's Guide to the Hand", "You and Your Hand" and "Cheiro's Palmistry for All"; one on numerology: "Cheiro's Book of Numbers"; and one book of prognostications: "Cheiro's Book of World Predictions". In addition, he wrote a collection of attested tales of paranormal experiences called "True Ghost Stories." His only work of fiction, "A Study of Destiny" (also published as "The Hand of Fate"), was first released in 1898.</w:t>
      </w:r>
    </w:p>
    <w:p w:rsidR="00B42782" w:rsidRPr="00B42782" w:rsidRDefault="00B42782" w:rsidP="00B42782">
      <w:pPr>
        <w:spacing w:before="100" w:beforeAutospacing="1" w:after="100" w:afterAutospacing="1" w:line="240" w:lineRule="auto"/>
        <w:rPr>
          <w:rFonts w:eastAsia="Times New Roman"/>
          <w:sz w:val="24"/>
          <w:szCs w:val="24"/>
        </w:rPr>
      </w:pPr>
      <w:r w:rsidRPr="00B42782">
        <w:rPr>
          <w:rFonts w:eastAsia="Times New Roman"/>
          <w:sz w:val="24"/>
          <w:szCs w:val="24"/>
        </w:rPr>
        <w:t>Many of Cheiro's books on occultism and fortune telling are still in print today and are available in both English and foreign language editions.</w:t>
      </w:r>
    </w:p>
    <w:p w:rsidR="00B42782" w:rsidRPr="00B42782" w:rsidRDefault="00B42782" w:rsidP="00B42782">
      <w:pPr>
        <w:spacing w:before="100" w:beforeAutospacing="1" w:after="100" w:afterAutospacing="1" w:line="240" w:lineRule="auto"/>
        <w:rPr>
          <w:rFonts w:eastAsia="Times New Roman"/>
          <w:sz w:val="24"/>
          <w:szCs w:val="24"/>
        </w:rPr>
      </w:pPr>
      <w:r w:rsidRPr="00B42782">
        <w:rPr>
          <w:rFonts w:eastAsia="Times New Roman"/>
          <w:sz w:val="24"/>
          <w:szCs w:val="24"/>
        </w:rPr>
        <w:t>In 2006 the University of Tampa Press issued a critical new edition of his fictional work, "A Study of Destiny", as the second volume of "Insistent Visions", a series dedicated to reprinting little-known or neglected works of supernatural fiction, science fiction, mysteries, or adventure stories from the 19th century. The new edition is edited with an introduction, afterword, and notes by Sean Donnelly.</w:t>
      </w:r>
    </w:p>
    <w:p w:rsidR="00B42782" w:rsidRPr="00B42782" w:rsidRDefault="00B42782" w:rsidP="00B42782">
      <w:pPr>
        <w:spacing w:before="100" w:beforeAutospacing="1" w:after="100" w:afterAutospacing="1" w:line="240" w:lineRule="auto"/>
        <w:outlineLvl w:val="1"/>
        <w:rPr>
          <w:rFonts w:eastAsia="Times New Roman"/>
          <w:b/>
          <w:bCs/>
          <w:sz w:val="36"/>
          <w:szCs w:val="36"/>
        </w:rPr>
      </w:pPr>
      <w:bookmarkStart w:id="1" w:name="See_also"/>
      <w:bookmarkEnd w:id="1"/>
      <w:r w:rsidRPr="00B42782">
        <w:rPr>
          <w:rFonts w:eastAsia="Times New Roman"/>
          <w:b/>
          <w:bCs/>
          <w:sz w:val="36"/>
          <w:szCs w:val="36"/>
        </w:rPr>
        <w:t>See also</w:t>
      </w:r>
    </w:p>
    <w:p w:rsidR="00B42782" w:rsidRPr="00B42782" w:rsidRDefault="00FB6FE0" w:rsidP="00B42782">
      <w:pPr>
        <w:numPr>
          <w:ilvl w:val="0"/>
          <w:numId w:val="1"/>
        </w:numPr>
        <w:spacing w:before="100" w:beforeAutospacing="1" w:after="100" w:afterAutospacing="1" w:line="240" w:lineRule="auto"/>
        <w:rPr>
          <w:rFonts w:eastAsia="Times New Roman"/>
          <w:sz w:val="24"/>
          <w:szCs w:val="24"/>
        </w:rPr>
      </w:pPr>
      <w:hyperlink r:id="rId47" w:tooltip="Numerology" w:history="1">
        <w:r w:rsidR="00B42782" w:rsidRPr="00B42782">
          <w:rPr>
            <w:rFonts w:eastAsia="Times New Roman"/>
            <w:color w:val="0000FF"/>
            <w:sz w:val="24"/>
            <w:szCs w:val="24"/>
            <w:u w:val="single"/>
          </w:rPr>
          <w:t>numerology</w:t>
        </w:r>
      </w:hyperlink>
    </w:p>
    <w:p w:rsidR="00B42782" w:rsidRPr="00B42782" w:rsidRDefault="00FB6FE0" w:rsidP="00B42782">
      <w:pPr>
        <w:numPr>
          <w:ilvl w:val="0"/>
          <w:numId w:val="1"/>
        </w:numPr>
        <w:spacing w:before="100" w:beforeAutospacing="1" w:after="100" w:afterAutospacing="1" w:line="240" w:lineRule="auto"/>
        <w:rPr>
          <w:rFonts w:eastAsia="Times New Roman"/>
          <w:sz w:val="24"/>
          <w:szCs w:val="24"/>
        </w:rPr>
      </w:pPr>
      <w:hyperlink r:id="rId48" w:tooltip="Palmistry" w:history="1">
        <w:r w:rsidR="00B42782" w:rsidRPr="00B42782">
          <w:rPr>
            <w:rFonts w:eastAsia="Times New Roman"/>
            <w:color w:val="0000FF"/>
            <w:sz w:val="24"/>
            <w:szCs w:val="24"/>
            <w:u w:val="single"/>
          </w:rPr>
          <w:t>palmistry</w:t>
        </w:r>
      </w:hyperlink>
    </w:p>
    <w:p w:rsidR="00B42782" w:rsidRPr="00B42782" w:rsidRDefault="00FB6FE0" w:rsidP="00B42782">
      <w:pPr>
        <w:numPr>
          <w:ilvl w:val="0"/>
          <w:numId w:val="1"/>
        </w:numPr>
        <w:spacing w:before="100" w:beforeAutospacing="1" w:after="100" w:afterAutospacing="1" w:line="240" w:lineRule="auto"/>
        <w:rPr>
          <w:rFonts w:eastAsia="Times New Roman"/>
          <w:sz w:val="24"/>
          <w:szCs w:val="24"/>
        </w:rPr>
      </w:pPr>
      <w:hyperlink r:id="rId49" w:tooltip="Astrology" w:history="1">
        <w:r w:rsidR="00B42782" w:rsidRPr="00B42782">
          <w:rPr>
            <w:rFonts w:eastAsia="Times New Roman"/>
            <w:color w:val="0000FF"/>
            <w:sz w:val="24"/>
            <w:szCs w:val="24"/>
            <w:u w:val="single"/>
          </w:rPr>
          <w:t>astrology</w:t>
        </w:r>
      </w:hyperlink>
    </w:p>
    <w:p w:rsidR="00B42782" w:rsidRPr="00B42782" w:rsidRDefault="00B42782" w:rsidP="00B42782">
      <w:pPr>
        <w:spacing w:before="100" w:beforeAutospacing="1" w:after="100" w:afterAutospacing="1" w:line="240" w:lineRule="auto"/>
        <w:outlineLvl w:val="1"/>
        <w:rPr>
          <w:rFonts w:eastAsia="Times New Roman"/>
          <w:b/>
          <w:bCs/>
          <w:sz w:val="36"/>
          <w:szCs w:val="36"/>
        </w:rPr>
      </w:pPr>
      <w:bookmarkStart w:id="2" w:name="External_links"/>
      <w:bookmarkEnd w:id="2"/>
      <w:r w:rsidRPr="00B42782">
        <w:rPr>
          <w:rFonts w:eastAsia="Times New Roman"/>
          <w:b/>
          <w:bCs/>
          <w:sz w:val="36"/>
          <w:szCs w:val="36"/>
        </w:rPr>
        <w:t>External links</w:t>
      </w:r>
    </w:p>
    <w:p w:rsidR="00B42782" w:rsidRPr="00B42782" w:rsidRDefault="00B42782" w:rsidP="00B42782">
      <w:pPr>
        <w:numPr>
          <w:ilvl w:val="0"/>
          <w:numId w:val="2"/>
        </w:numPr>
        <w:spacing w:before="100" w:beforeAutospacing="1" w:after="100" w:afterAutospacing="1" w:line="240" w:lineRule="auto"/>
        <w:rPr>
          <w:rFonts w:eastAsia="Times New Roman"/>
          <w:sz w:val="24"/>
          <w:szCs w:val="24"/>
        </w:rPr>
      </w:pPr>
      <w:r w:rsidRPr="00B42782">
        <w:rPr>
          <w:rFonts w:eastAsia="Times New Roman"/>
          <w:sz w:val="24"/>
          <w:szCs w:val="24"/>
        </w:rPr>
        <w:t xml:space="preserve">Cheiro. </w:t>
      </w:r>
      <w:hyperlink r:id="rId50" w:tooltip="http://www.gutenberg.org/etext/20480" w:history="1">
        <w:r w:rsidRPr="00B42782">
          <w:rPr>
            <w:rFonts w:eastAsia="Times New Roman"/>
            <w:i/>
            <w:iCs/>
            <w:color w:val="0000FF"/>
            <w:sz w:val="24"/>
            <w:szCs w:val="24"/>
            <w:u w:val="single"/>
          </w:rPr>
          <w:t>Palmistry for All</w:t>
        </w:r>
      </w:hyperlink>
      <w:r w:rsidRPr="00B42782">
        <w:rPr>
          <w:rFonts w:eastAsia="Times New Roman"/>
          <w:sz w:val="24"/>
          <w:szCs w:val="24"/>
        </w:rPr>
        <w:t xml:space="preserve"> at </w:t>
      </w:r>
      <w:hyperlink r:id="rId51" w:tooltip="Project Gutenberg" w:history="1">
        <w:r w:rsidRPr="00B42782">
          <w:rPr>
            <w:rFonts w:eastAsia="Times New Roman"/>
            <w:color w:val="0000FF"/>
            <w:sz w:val="24"/>
            <w:szCs w:val="24"/>
            <w:u w:val="single"/>
          </w:rPr>
          <w:t>Project Gutenberg</w:t>
        </w:r>
      </w:hyperlink>
    </w:p>
    <w:p w:rsidR="00B42782" w:rsidRDefault="00B42782"/>
    <w:sectPr w:rsidR="00B42782"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E358C7"/>
    <w:multiLevelType w:val="multilevel"/>
    <w:tmpl w:val="17B2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BE4D48"/>
    <w:multiLevelType w:val="multilevel"/>
    <w:tmpl w:val="CCB4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B42782"/>
    <w:rsid w:val="00220F91"/>
    <w:rsid w:val="00371B9F"/>
    <w:rsid w:val="006975BF"/>
    <w:rsid w:val="0082685F"/>
    <w:rsid w:val="00995BAC"/>
    <w:rsid w:val="009C3EF6"/>
    <w:rsid w:val="00B42782"/>
    <w:rsid w:val="00C06E72"/>
    <w:rsid w:val="00C96B96"/>
    <w:rsid w:val="00CA007F"/>
    <w:rsid w:val="00D41213"/>
    <w:rsid w:val="00FB6F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B42782"/>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2782"/>
    <w:rPr>
      <w:rFonts w:eastAsia="Times New Roman"/>
      <w:b/>
      <w:bCs/>
      <w:sz w:val="36"/>
      <w:szCs w:val="36"/>
    </w:rPr>
  </w:style>
  <w:style w:type="paragraph" w:styleId="NormalWeb">
    <w:name w:val="Normal (Web)"/>
    <w:basedOn w:val="Normal"/>
    <w:uiPriority w:val="99"/>
    <w:semiHidden/>
    <w:unhideWhenUsed/>
    <w:rsid w:val="00B42782"/>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B42782"/>
    <w:rPr>
      <w:color w:val="0000FF"/>
      <w:u w:val="single"/>
    </w:rPr>
  </w:style>
  <w:style w:type="character" w:customStyle="1" w:styleId="editsection">
    <w:name w:val="editsection"/>
    <w:basedOn w:val="DefaultParagraphFont"/>
    <w:rsid w:val="00B42782"/>
  </w:style>
  <w:style w:type="character" w:customStyle="1" w:styleId="mw-headline">
    <w:name w:val="mw-headline"/>
    <w:basedOn w:val="DefaultParagraphFont"/>
    <w:rsid w:val="00B42782"/>
  </w:style>
  <w:style w:type="character" w:styleId="HTMLCite">
    <w:name w:val="HTML Cite"/>
    <w:basedOn w:val="DefaultParagraphFont"/>
    <w:uiPriority w:val="99"/>
    <w:semiHidden/>
    <w:unhideWhenUsed/>
    <w:rsid w:val="00B42782"/>
    <w:rPr>
      <w:i/>
      <w:iCs/>
    </w:rPr>
  </w:style>
  <w:style w:type="paragraph" w:styleId="BalloonText">
    <w:name w:val="Balloon Text"/>
    <w:basedOn w:val="Normal"/>
    <w:link w:val="BalloonTextChar"/>
    <w:uiPriority w:val="99"/>
    <w:semiHidden/>
    <w:unhideWhenUsed/>
    <w:rsid w:val="00B42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782"/>
    <w:rPr>
      <w:rFonts w:ascii="Tahoma" w:hAnsi="Tahoma" w:cs="Tahoma"/>
      <w:sz w:val="16"/>
      <w:szCs w:val="16"/>
    </w:rPr>
  </w:style>
  <w:style w:type="paragraph" w:styleId="NoSpacing">
    <w:name w:val="No Spacing"/>
    <w:uiPriority w:val="1"/>
    <w:qFormat/>
    <w:rsid w:val="00C96B96"/>
    <w:pPr>
      <w:spacing w:after="0" w:line="240" w:lineRule="auto"/>
    </w:pPr>
  </w:style>
  <w:style w:type="character" w:styleId="Strong">
    <w:name w:val="Strong"/>
    <w:basedOn w:val="DefaultParagraphFont"/>
    <w:uiPriority w:val="22"/>
    <w:qFormat/>
    <w:rsid w:val="00CA007F"/>
    <w:rPr>
      <w:b/>
      <w:bCs/>
    </w:rPr>
  </w:style>
</w:styles>
</file>

<file path=word/webSettings.xml><?xml version="1.0" encoding="utf-8"?>
<w:webSettings xmlns:r="http://schemas.openxmlformats.org/officeDocument/2006/relationships" xmlns:w="http://schemas.openxmlformats.org/wordprocessingml/2006/main">
  <w:divs>
    <w:div w:id="182492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hiromancy" TargetMode="External"/><Relationship Id="rId18" Type="http://schemas.openxmlformats.org/officeDocument/2006/relationships/hyperlink" Target="http://en.wikipedia.org/wiki/Mumbai" TargetMode="External"/><Relationship Id="rId26" Type="http://schemas.openxmlformats.org/officeDocument/2006/relationships/hyperlink" Target="http://en.wikipedia.org/wiki/Mata_Hari" TargetMode="External"/><Relationship Id="rId39" Type="http://schemas.openxmlformats.org/officeDocument/2006/relationships/hyperlink" Target="http://en.wikipedia.org/wiki/Comte_de_Paris" TargetMode="External"/><Relationship Id="rId3" Type="http://schemas.openxmlformats.org/officeDocument/2006/relationships/settings" Target="settings.xml"/><Relationship Id="rId21" Type="http://schemas.openxmlformats.org/officeDocument/2006/relationships/hyperlink" Target="http://en.wikipedia.org/wiki/Konkan" TargetMode="External"/><Relationship Id="rId34" Type="http://schemas.openxmlformats.org/officeDocument/2006/relationships/hyperlink" Target="http://en.wikipedia.org/wiki/King_Edward_VII" TargetMode="External"/><Relationship Id="rId42" Type="http://schemas.openxmlformats.org/officeDocument/2006/relationships/hyperlink" Target="http://en.wikipedia.org/wiki/Robert_G._Ingersoll" TargetMode="External"/><Relationship Id="rId47" Type="http://schemas.openxmlformats.org/officeDocument/2006/relationships/hyperlink" Target="http://en.wikipedia.org/wiki/Numerology" TargetMode="External"/><Relationship Id="rId50" Type="http://schemas.openxmlformats.org/officeDocument/2006/relationships/hyperlink" Target="http://www.gutenberg.org/etext/20480" TargetMode="External"/><Relationship Id="rId7" Type="http://schemas.openxmlformats.org/officeDocument/2006/relationships/image" Target="media/image2.png"/><Relationship Id="rId12" Type="http://schemas.openxmlformats.org/officeDocument/2006/relationships/hyperlink" Target="http://en.wikipedia.org/wiki/Clairvoyant" TargetMode="External"/><Relationship Id="rId17" Type="http://schemas.openxmlformats.org/officeDocument/2006/relationships/hyperlink" Target="http://en.wikipedia.org/wiki/India" TargetMode="External"/><Relationship Id="rId25" Type="http://schemas.openxmlformats.org/officeDocument/2006/relationships/hyperlink" Target="http://en.wikipedia.org/wiki/Sarah_Bernhardt" TargetMode="External"/><Relationship Id="rId33" Type="http://schemas.openxmlformats.org/officeDocument/2006/relationships/hyperlink" Target="http://en.wikipedia.org/wiki/Joseph_Chamberlain" TargetMode="External"/><Relationship Id="rId38" Type="http://schemas.openxmlformats.org/officeDocument/2006/relationships/hyperlink" Target="http://en.wikipedia.org/wiki/Blanche_Roosevelt" TargetMode="External"/><Relationship Id="rId46" Type="http://schemas.openxmlformats.org/officeDocument/2006/relationships/hyperlink" Target="http://en.wikipedia.org/wiki/Self-publishing" TargetMode="External"/><Relationship Id="rId2" Type="http://schemas.openxmlformats.org/officeDocument/2006/relationships/styles" Target="styles.xml"/><Relationship Id="rId16" Type="http://schemas.openxmlformats.org/officeDocument/2006/relationships/hyperlink" Target="http://en.wikipedia.org/wiki/Numerology" TargetMode="External"/><Relationship Id="rId20" Type="http://schemas.openxmlformats.org/officeDocument/2006/relationships/hyperlink" Target="http://en.wikipedia.org/wiki/Brahmin" TargetMode="External"/><Relationship Id="rId29" Type="http://schemas.openxmlformats.org/officeDocument/2006/relationships/hyperlink" Target="http://en.wikipedia.org/wiki/Thomas_Edison" TargetMode="External"/><Relationship Id="rId41" Type="http://schemas.openxmlformats.org/officeDocument/2006/relationships/hyperlink" Target="http://en.wikipedia.org/wiki/Lord_Russell_of_Killowe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n.wikipedia.org/wiki/Occult" TargetMode="External"/><Relationship Id="rId24" Type="http://schemas.openxmlformats.org/officeDocument/2006/relationships/hyperlink" Target="http://en.wikipedia.org/wiki/W._T._Stead" TargetMode="External"/><Relationship Id="rId32" Type="http://schemas.openxmlformats.org/officeDocument/2006/relationships/hyperlink" Target="http://en.wikipedia.org/wiki/William_Gladstone" TargetMode="External"/><Relationship Id="rId37" Type="http://schemas.openxmlformats.org/officeDocument/2006/relationships/hyperlink" Target="http://en.wikipedia.org/wiki/Max_M%C3%BCller" TargetMode="External"/><Relationship Id="rId40" Type="http://schemas.openxmlformats.org/officeDocument/2006/relationships/hyperlink" Target="http://en.wikipedia.org/wiki/Joseph_Chamberlain" TargetMode="External"/><Relationship Id="rId45" Type="http://schemas.openxmlformats.org/officeDocument/2006/relationships/hyperlink" Target="http://en.wikipedia.org/wiki/Richard_Croker" TargetMode="External"/><Relationship Id="rId53" Type="http://schemas.openxmlformats.org/officeDocument/2006/relationships/theme" Target="theme/theme1.xml"/><Relationship Id="rId5" Type="http://schemas.openxmlformats.org/officeDocument/2006/relationships/hyperlink" Target="http://en.wikipedia.org/wiki/Cheiro" TargetMode="External"/><Relationship Id="rId15" Type="http://schemas.openxmlformats.org/officeDocument/2006/relationships/hyperlink" Target="http://en.wikipedia.org/wiki/Chaldea" TargetMode="External"/><Relationship Id="rId23" Type="http://schemas.openxmlformats.org/officeDocument/2006/relationships/hyperlink" Target="http://en.wikipedia.org/wiki/Mark_Twain" TargetMode="External"/><Relationship Id="rId28" Type="http://schemas.openxmlformats.org/officeDocument/2006/relationships/hyperlink" Target="http://en.wikipedia.org/wiki/Grover_Cleveland" TargetMode="External"/><Relationship Id="rId36" Type="http://schemas.openxmlformats.org/officeDocument/2006/relationships/hyperlink" Target="http://en.wikipedia.org/wiki/Henry_Morton_Stanley" TargetMode="External"/><Relationship Id="rId49" Type="http://schemas.openxmlformats.org/officeDocument/2006/relationships/hyperlink" Target="http://en.wikipedia.org/wiki/Astrology" TargetMode="External"/><Relationship Id="rId10" Type="http://schemas.openxmlformats.org/officeDocument/2006/relationships/image" Target="media/image5.png"/><Relationship Id="rId19" Type="http://schemas.openxmlformats.org/officeDocument/2006/relationships/hyperlink" Target="http://en.wikipedia.org/wiki/Guru" TargetMode="External"/><Relationship Id="rId31" Type="http://schemas.openxmlformats.org/officeDocument/2006/relationships/hyperlink" Target="http://en.wikipedia.org/wiki/Herbert_Kitchener%2C_1st_Earl_Kitchener" TargetMode="External"/><Relationship Id="rId44" Type="http://schemas.openxmlformats.org/officeDocument/2006/relationships/hyperlink" Target="http://en.wikipedia.org/wiki/Lillie_Langtry"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en.wikipedia.org/wiki/Astrology" TargetMode="External"/><Relationship Id="rId22" Type="http://schemas.openxmlformats.org/officeDocument/2006/relationships/hyperlink" Target="http://en.wikipedia.org/wiki/Maharashtra" TargetMode="External"/><Relationship Id="rId27" Type="http://schemas.openxmlformats.org/officeDocument/2006/relationships/hyperlink" Target="http://en.wikipedia.org/wiki/Oscar_Wilde" TargetMode="External"/><Relationship Id="rId30" Type="http://schemas.openxmlformats.org/officeDocument/2006/relationships/hyperlink" Target="http://en.wikipedia.org/wiki/Prince_of_Wales" TargetMode="External"/><Relationship Id="rId35" Type="http://schemas.openxmlformats.org/officeDocument/2006/relationships/hyperlink" Target="http://en.wikipedia.org/wiki/Charles_Stewart_Parnell" TargetMode="External"/><Relationship Id="rId43" Type="http://schemas.openxmlformats.org/officeDocument/2006/relationships/hyperlink" Target="http://en.wikipedia.org/wiki/Ella_Wheeler_Wilcox" TargetMode="External"/><Relationship Id="rId48" Type="http://schemas.openxmlformats.org/officeDocument/2006/relationships/hyperlink" Target="http://en.wikipedia.org/wiki/Palmistry" TargetMode="External"/><Relationship Id="rId8" Type="http://schemas.openxmlformats.org/officeDocument/2006/relationships/image" Target="media/image3.png"/><Relationship Id="rId51" Type="http://schemas.openxmlformats.org/officeDocument/2006/relationships/hyperlink" Target="http://en.wikipedia.org/wiki/Project_Gutenbe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1137</Words>
  <Characters>6484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8</cp:revision>
  <dcterms:created xsi:type="dcterms:W3CDTF">2008-07-19T01:56:00Z</dcterms:created>
  <dcterms:modified xsi:type="dcterms:W3CDTF">2008-07-19T03:20:00Z</dcterms:modified>
</cp:coreProperties>
</file>