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41255" w:rsidRDefault="00241255"/>
    <w:p w:rsidR="00241255" w:rsidRPr="00241255" w:rsidRDefault="00241255" w:rsidP="00241255">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241255">
        <w:rPr>
          <w:rFonts w:ascii="Times New Roman" w:eastAsia="Times New Roman" w:hAnsi="Times New Roman" w:cs="Times New Roman"/>
          <w:b/>
          <w:bCs/>
          <w:kern w:val="36"/>
          <w:sz w:val="48"/>
          <w:szCs w:val="48"/>
        </w:rPr>
        <w:t>Resolving "Long-Haul COVID" and Vaccine Toxicity: Neutralizing the Spike Protein</w:t>
      </w:r>
    </w:p>
    <w:p w:rsidR="00241255" w:rsidRDefault="00241255" w:rsidP="00241255">
      <w:pPr>
        <w:spacing w:before="100" w:beforeAutospacing="1" w:after="100" w:afterAutospacing="1" w:line="240" w:lineRule="auto"/>
        <w:outlineLvl w:val="1"/>
        <w:rPr>
          <w:rFonts w:ascii="Times New Roman" w:eastAsia="Times New Roman" w:hAnsi="Times New Roman" w:cs="Times New Roman"/>
          <w:b/>
          <w:bCs/>
          <w:sz w:val="36"/>
          <w:szCs w:val="36"/>
        </w:rPr>
      </w:pPr>
      <w:r w:rsidRPr="00241255">
        <w:rPr>
          <w:rFonts w:ascii="Times New Roman" w:eastAsia="Times New Roman" w:hAnsi="Times New Roman" w:cs="Times New Roman"/>
          <w:b/>
          <w:bCs/>
          <w:sz w:val="36"/>
          <w:szCs w:val="36"/>
        </w:rPr>
        <w:t>Commentary by Thomas E. Levy, MD, JD</w:t>
      </w:r>
    </w:p>
    <w:p w:rsidR="00E3689C" w:rsidRDefault="00E3689C" w:rsidP="00241255">
      <w:pPr>
        <w:spacing w:before="100" w:beforeAutospacing="1" w:after="100" w:afterAutospacing="1" w:line="240" w:lineRule="auto"/>
        <w:outlineLvl w:val="1"/>
        <w:rPr>
          <w:rStyle w:val="Strong"/>
        </w:rPr>
      </w:pPr>
      <w:r>
        <w:rPr>
          <w:rStyle w:val="Strong"/>
        </w:rPr>
        <w:t>Orthomolecular Medicine News Service, June 21, 2021</w:t>
      </w:r>
    </w:p>
    <w:bookmarkEnd w:id="0"/>
    <w:p w:rsidR="00E3689C" w:rsidRDefault="00E3689C" w:rsidP="0024125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fldChar w:fldCharType="begin"/>
      </w:r>
      <w:r>
        <w:rPr>
          <w:rFonts w:ascii="Times New Roman" w:eastAsia="Times New Roman" w:hAnsi="Times New Roman" w:cs="Times New Roman"/>
          <w:b/>
          <w:bCs/>
          <w:sz w:val="36"/>
          <w:szCs w:val="36"/>
        </w:rPr>
        <w:instrText xml:space="preserve"> HYPERLINK "</w:instrText>
      </w:r>
      <w:r w:rsidRPr="00E3689C">
        <w:rPr>
          <w:rFonts w:ascii="Times New Roman" w:eastAsia="Times New Roman" w:hAnsi="Times New Roman" w:cs="Times New Roman"/>
          <w:b/>
          <w:bCs/>
          <w:sz w:val="36"/>
          <w:szCs w:val="36"/>
        </w:rPr>
        <w:instrText>http://orthomolecular.org/resources/omns/v17n15.shtml</w:instrText>
      </w:r>
      <w:r>
        <w:rPr>
          <w:rFonts w:ascii="Times New Roman" w:eastAsia="Times New Roman" w:hAnsi="Times New Roman" w:cs="Times New Roman"/>
          <w:b/>
          <w:bCs/>
          <w:sz w:val="36"/>
          <w:szCs w:val="36"/>
        </w:rPr>
        <w:instrText xml:space="preserve">" </w:instrText>
      </w:r>
      <w:r>
        <w:rPr>
          <w:rFonts w:ascii="Times New Roman" w:eastAsia="Times New Roman" w:hAnsi="Times New Roman" w:cs="Times New Roman"/>
          <w:b/>
          <w:bCs/>
          <w:sz w:val="36"/>
          <w:szCs w:val="36"/>
        </w:rPr>
        <w:fldChar w:fldCharType="separate"/>
      </w:r>
      <w:r w:rsidRPr="001A4E4C">
        <w:rPr>
          <w:rStyle w:val="Hyperlink"/>
          <w:rFonts w:ascii="Times New Roman" w:eastAsia="Times New Roman" w:hAnsi="Times New Roman" w:cs="Times New Roman"/>
          <w:b/>
          <w:bCs/>
          <w:sz w:val="36"/>
          <w:szCs w:val="36"/>
        </w:rPr>
        <w:t>http://orthomolecular.org/resources/omns/v17n15.shtml</w:t>
      </w:r>
      <w:r>
        <w:rPr>
          <w:rFonts w:ascii="Times New Roman" w:eastAsia="Times New Roman" w:hAnsi="Times New Roman" w:cs="Times New Roman"/>
          <w:b/>
          <w:bCs/>
          <w:sz w:val="36"/>
          <w:szCs w:val="36"/>
        </w:rPr>
        <w:fldChar w:fldCharType="end"/>
      </w:r>
    </w:p>
    <w:p w:rsidR="00E3689C" w:rsidRPr="00241255" w:rsidRDefault="00E3689C" w:rsidP="00241255">
      <w:pPr>
        <w:spacing w:before="100" w:beforeAutospacing="1" w:after="100" w:afterAutospacing="1" w:line="240" w:lineRule="auto"/>
        <w:outlineLvl w:val="1"/>
        <w:rPr>
          <w:rFonts w:ascii="Times New Roman" w:eastAsia="Times New Roman" w:hAnsi="Times New Roman" w:cs="Times New Roman"/>
          <w:b/>
          <w:bCs/>
          <w:sz w:val="36"/>
          <w:szCs w:val="36"/>
        </w:rPr>
      </w:pP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(OMNS June 21, 2021) Although the mainstream media outlets might have you believe otherwise, the vaccines that continue to be administered for the COVID pandemic are emerging as very substantial sources of morbidity and mortality themselves. While the degree to which these negative outcomes of the COVID vaccines can be debated, there is no question that enough disease and death have already occurred to warrant cessation of the administration of these vaccines until additional, completely scientifically-based research can examine the balance between its now clear-cut side effects versus its potential (and still not yet clearly proven) ability to prevent new COVID infections.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Nevertheless, enough vaccinations have already been administered to warrant concern that a new "pandemic" of illness and death may well be emerging from the side effects that continue to be documented in steadily increasing numbers. The vaccine-induced "culprit" that is now receiving most of the attention and is the focus of much new research is the COVID virus fragment known as the spike protein. Its physiological impact appears to be doing far more harm than good (COVID antibody induction), and its manner of introduction appears to be fueling its ongoing replication with a continuing presence inside the body for an indefinite length of time.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The physical appearance of the COVID virus can </w:t>
      </w:r>
      <w:proofErr w:type="gramStart"/>
      <w:r w:rsidRPr="00241255">
        <w:rPr>
          <w:rFonts w:ascii="Times New Roman" w:eastAsia="Times New Roman" w:hAnsi="Times New Roman" w:cs="Times New Roman"/>
          <w:sz w:val="24"/>
          <w:szCs w:val="24"/>
        </w:rPr>
        <w:t>been</w:t>
      </w:r>
      <w:proofErr w:type="gramEnd"/>
      <w:r w:rsidRPr="00241255">
        <w:rPr>
          <w:rFonts w:ascii="Times New Roman" w:eastAsia="Times New Roman" w:hAnsi="Times New Roman" w:cs="Times New Roman"/>
          <w:sz w:val="24"/>
          <w:szCs w:val="24"/>
        </w:rPr>
        <w:t xml:space="preserve"> depicted as a central sphere of viral protein surrounded completely by spear-like appendages. Known as spike proteins, they are very analogous to the quills surrounding a porcupine. And just as the porcupine stabs its victim, these spike proteins penetrate into cell membranes throughout the body. After this penetration, protein-dissolving enzymes are activated, the cell membrane breaks down, the viral sphere enters the cytoplasm through this membrane breach, and the metabolism of the cell is subsequently "hijacked" to manufacture more viral particles. These spike proteins are the focus of a great deal of ongoing research examining vaccine side effects (</w:t>
      </w:r>
      <w:proofErr w:type="spellStart"/>
      <w:r w:rsidRPr="00241255">
        <w:rPr>
          <w:rFonts w:ascii="Times New Roman" w:eastAsia="Times New Roman" w:hAnsi="Times New Roman" w:cs="Times New Roman"/>
          <w:sz w:val="24"/>
          <w:szCs w:val="24"/>
        </w:rPr>
        <w:t>Belouzard</w:t>
      </w:r>
      <w:proofErr w:type="spellEnd"/>
      <w:r w:rsidRPr="00241255">
        <w:rPr>
          <w:rFonts w:ascii="Times New Roman" w:eastAsia="Times New Roman" w:hAnsi="Times New Roman" w:cs="Times New Roman"/>
          <w:sz w:val="24"/>
          <w:szCs w:val="24"/>
        </w:rPr>
        <w:t xml:space="preserve"> et al., 2012; Shang et al., 2020).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The spike protein first attaches to ACE2 (angiotensin converting enzyme 2) receptors in the cell membranes (</w:t>
      </w:r>
      <w:proofErr w:type="spellStart"/>
      <w:r w:rsidRPr="00241255">
        <w:rPr>
          <w:rFonts w:ascii="Times New Roman" w:eastAsia="Times New Roman" w:hAnsi="Times New Roman" w:cs="Times New Roman"/>
          <w:sz w:val="24"/>
          <w:szCs w:val="24"/>
        </w:rPr>
        <w:t>Pillay</w:t>
      </w:r>
      <w:proofErr w:type="spellEnd"/>
      <w:r w:rsidRPr="00241255">
        <w:rPr>
          <w:rFonts w:ascii="Times New Roman" w:eastAsia="Times New Roman" w:hAnsi="Times New Roman" w:cs="Times New Roman"/>
          <w:sz w:val="24"/>
          <w:szCs w:val="24"/>
        </w:rPr>
        <w:t xml:space="preserve">, 2020). This initial binding step is vital to triggering the subsequent sequence </w:t>
      </w:r>
      <w:r w:rsidRPr="00241255">
        <w:rPr>
          <w:rFonts w:ascii="Times New Roman" w:eastAsia="Times New Roman" w:hAnsi="Times New Roman" w:cs="Times New Roman"/>
          <w:sz w:val="24"/>
          <w:szCs w:val="24"/>
        </w:rPr>
        <w:lastRenderedPageBreak/>
        <w:t xml:space="preserve">of events that brings the virus inside the cell. When this binding is blocked by competition or prompt enough displacement with an appropriate therapeutic agent, the virus cannot enter the cell, the infectious process is effectively stopped, and the immune defenses of the body are freed to mop up, metabolize, and eliminate the viral pathogens, or just the spike protein alone if free and no longer attached to a viral particle.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Although ACE2 is found in many different cells throughout the body, it is especially noteworthy to realize that it is the initial target bound by coronavirus on the epithelial cells lining the airways after pathogen inhalation (Hoffmann et al., 2020). ACE2 expression (concentration) is also especially high on lung alveolar epithelial cells (</w:t>
      </w:r>
      <w:proofErr w:type="spellStart"/>
      <w:r w:rsidRPr="00241255">
        <w:rPr>
          <w:rFonts w:ascii="Times New Roman" w:eastAsia="Times New Roman" w:hAnsi="Times New Roman" w:cs="Times New Roman"/>
          <w:sz w:val="24"/>
          <w:szCs w:val="24"/>
        </w:rPr>
        <w:t>Alifano</w:t>
      </w:r>
      <w:proofErr w:type="spellEnd"/>
      <w:r w:rsidRPr="00241255">
        <w:rPr>
          <w:rFonts w:ascii="Times New Roman" w:eastAsia="Times New Roman" w:hAnsi="Times New Roman" w:cs="Times New Roman"/>
          <w:sz w:val="24"/>
          <w:szCs w:val="24"/>
        </w:rPr>
        <w:t xml:space="preserve"> et al., 2020). This cell membrane-bound virus can then begin the process that eventually results in the severe acute respiratory syndrome (SARS) seen in clinically-advanced COVID infections (</w:t>
      </w:r>
      <w:proofErr w:type="spellStart"/>
      <w:r w:rsidRPr="00241255">
        <w:rPr>
          <w:rFonts w:ascii="Times New Roman" w:eastAsia="Times New Roman" w:hAnsi="Times New Roman" w:cs="Times New Roman"/>
          <w:sz w:val="24"/>
          <w:szCs w:val="24"/>
        </w:rPr>
        <w:t>Perrotta</w:t>
      </w:r>
      <w:proofErr w:type="spellEnd"/>
      <w:r w:rsidRPr="00241255">
        <w:rPr>
          <w:rFonts w:ascii="Times New Roman" w:eastAsia="Times New Roman" w:hAnsi="Times New Roman" w:cs="Times New Roman"/>
          <w:sz w:val="24"/>
          <w:szCs w:val="24"/>
        </w:rPr>
        <w:t xml:space="preserve"> et al., 2020; </w:t>
      </w:r>
      <w:proofErr w:type="spellStart"/>
      <w:r w:rsidRPr="00241255">
        <w:rPr>
          <w:rFonts w:ascii="Times New Roman" w:eastAsia="Times New Roman" w:hAnsi="Times New Roman" w:cs="Times New Roman"/>
          <w:sz w:val="24"/>
          <w:szCs w:val="24"/>
        </w:rPr>
        <w:t>Saponaro</w:t>
      </w:r>
      <w:proofErr w:type="spellEnd"/>
      <w:r w:rsidRPr="00241255">
        <w:rPr>
          <w:rFonts w:ascii="Times New Roman" w:eastAsia="Times New Roman" w:hAnsi="Times New Roman" w:cs="Times New Roman"/>
          <w:sz w:val="24"/>
          <w:szCs w:val="24"/>
        </w:rPr>
        <w:t xml:space="preserve"> et al., 2020). The SARS presentation manifests most clearly when the degree of oxidative stress in the lungs is very elevated. This stage of COVID infection-related extreme oxidative stress is often referred to in the literature as a cytokine storm, and left unchecked this invariably leads to death (Hu et al., 2021).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Increasing concern has focused on the continued presence of the spike protein in the blood by itself, unattached to a </w:t>
      </w:r>
      <w:proofErr w:type="spellStart"/>
      <w:r w:rsidRPr="00241255">
        <w:rPr>
          <w:rFonts w:ascii="Times New Roman" w:eastAsia="Times New Roman" w:hAnsi="Times New Roman" w:cs="Times New Roman"/>
          <w:sz w:val="24"/>
          <w:szCs w:val="24"/>
        </w:rPr>
        <w:t>virion</w:t>
      </w:r>
      <w:proofErr w:type="spellEnd"/>
      <w:r w:rsidRPr="00241255">
        <w:rPr>
          <w:rFonts w:ascii="Times New Roman" w:eastAsia="Times New Roman" w:hAnsi="Times New Roman" w:cs="Times New Roman"/>
          <w:sz w:val="24"/>
          <w:szCs w:val="24"/>
        </w:rPr>
        <w:t xml:space="preserve">, following COVID vaccination. Supposedly intended to initiate an immune response to the entire virus particle, the spike protein injections are disseminating throughout the body rather than staying put in the upper arm at the vaccine site while the immune response to it evolves. Furthermore, it also appears that these circulating spike proteins can enter cells </w:t>
      </w:r>
      <w:proofErr w:type="gramStart"/>
      <w:r w:rsidRPr="00241255">
        <w:rPr>
          <w:rFonts w:ascii="Times New Roman" w:eastAsia="Times New Roman" w:hAnsi="Times New Roman" w:cs="Times New Roman"/>
          <w:sz w:val="24"/>
          <w:szCs w:val="24"/>
        </w:rPr>
        <w:t>on their own</w:t>
      </w:r>
      <w:proofErr w:type="gramEnd"/>
      <w:r w:rsidRPr="00241255">
        <w:rPr>
          <w:rFonts w:ascii="Times New Roman" w:eastAsia="Times New Roman" w:hAnsi="Times New Roman" w:cs="Times New Roman"/>
          <w:sz w:val="24"/>
          <w:szCs w:val="24"/>
        </w:rPr>
        <w:t xml:space="preserve"> and replicate themselves without attached virus particles. This not only wreaks havoc inside those cells, it helps to assure the indefinite presence of the spike protein throughout the body.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It has also been suggested that large amounts of spike protein are just binding ACE2 receptors and not proceeding any further into the cell, effectively blocking or disabling normal ACE2 function in a given tissue. Additionally, when the spike protein binds a cell wall and "stops" there, the spike protein serves as a </w:t>
      </w:r>
      <w:proofErr w:type="spellStart"/>
      <w:r w:rsidRPr="00241255">
        <w:rPr>
          <w:rFonts w:ascii="Times New Roman" w:eastAsia="Times New Roman" w:hAnsi="Times New Roman" w:cs="Times New Roman"/>
          <w:sz w:val="24"/>
          <w:szCs w:val="24"/>
        </w:rPr>
        <w:t>hapten</w:t>
      </w:r>
      <w:proofErr w:type="spellEnd"/>
      <w:r w:rsidRPr="00241255">
        <w:rPr>
          <w:rFonts w:ascii="Times New Roman" w:eastAsia="Times New Roman" w:hAnsi="Times New Roman" w:cs="Times New Roman"/>
          <w:sz w:val="24"/>
          <w:szCs w:val="24"/>
        </w:rPr>
        <w:t xml:space="preserve"> (antigen) which can then initiate an autoimmune (antibody or antibody-like) response to the cell itself, rather than to the virus particle to which it is usually attached. Depending on the cell types to which such spike proteins bind, a wide variety of diseases with autoimmune qualities can result.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Finally, another very worrisome property of the spike protein which alone would be of great concern is that the spike protein itself appears to be highly toxic. This intrinsic toxicity, along with the apparent ability of the spike protein to replicate itself indefinitely within the cells it enters, probably represents the way in which the vaccine can inflict its worst long-term damage, as the production of this toxin can continue indefinitely without other external factors at play.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In fact, the long-haul COVID syndrome likely represents a low-grade unresolved smoldering COVID infection with the </w:t>
      </w:r>
      <w:r w:rsidRPr="00241255">
        <w:rPr>
          <w:rFonts w:ascii="Times New Roman" w:eastAsia="Times New Roman" w:hAnsi="Times New Roman" w:cs="Times New Roman"/>
          <w:b/>
          <w:bCs/>
          <w:i/>
          <w:iCs/>
          <w:sz w:val="24"/>
          <w:szCs w:val="24"/>
        </w:rPr>
        <w:t>same kind of spike protein persistence and clinical impact</w:t>
      </w:r>
      <w:r w:rsidRPr="00241255">
        <w:rPr>
          <w:rFonts w:ascii="Times New Roman" w:eastAsia="Times New Roman" w:hAnsi="Times New Roman" w:cs="Times New Roman"/>
          <w:sz w:val="24"/>
          <w:szCs w:val="24"/>
        </w:rPr>
        <w:t xml:space="preserve"> as is seen in many individuals after their COVID vaccinations (</w:t>
      </w:r>
      <w:proofErr w:type="spellStart"/>
      <w:r w:rsidRPr="00241255">
        <w:rPr>
          <w:rFonts w:ascii="Times New Roman" w:eastAsia="Times New Roman" w:hAnsi="Times New Roman" w:cs="Times New Roman"/>
          <w:sz w:val="24"/>
          <w:szCs w:val="24"/>
        </w:rPr>
        <w:t>Mendelson</w:t>
      </w:r>
      <w:proofErr w:type="spellEnd"/>
      <w:r w:rsidRPr="00241255">
        <w:rPr>
          <w:rFonts w:ascii="Times New Roman" w:eastAsia="Times New Roman" w:hAnsi="Times New Roman" w:cs="Times New Roman"/>
          <w:sz w:val="24"/>
          <w:szCs w:val="24"/>
        </w:rPr>
        <w:t xml:space="preserve"> et al., 2020; </w:t>
      </w:r>
      <w:proofErr w:type="spellStart"/>
      <w:r w:rsidRPr="00241255">
        <w:rPr>
          <w:rFonts w:ascii="Times New Roman" w:eastAsia="Times New Roman" w:hAnsi="Times New Roman" w:cs="Times New Roman"/>
          <w:sz w:val="24"/>
          <w:szCs w:val="24"/>
        </w:rPr>
        <w:t>Aucott</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Rebman</w:t>
      </w:r>
      <w:proofErr w:type="spellEnd"/>
      <w:r w:rsidRPr="00241255">
        <w:rPr>
          <w:rFonts w:ascii="Times New Roman" w:eastAsia="Times New Roman" w:hAnsi="Times New Roman" w:cs="Times New Roman"/>
          <w:sz w:val="24"/>
          <w:szCs w:val="24"/>
        </w:rPr>
        <w:t xml:space="preserve">, 2021; </w:t>
      </w:r>
      <w:proofErr w:type="spellStart"/>
      <w:r w:rsidRPr="00241255">
        <w:rPr>
          <w:rFonts w:ascii="Times New Roman" w:eastAsia="Times New Roman" w:hAnsi="Times New Roman" w:cs="Times New Roman"/>
          <w:sz w:val="24"/>
          <w:szCs w:val="24"/>
        </w:rPr>
        <w:t>Raveendran</w:t>
      </w:r>
      <w:proofErr w:type="spellEnd"/>
      <w:r w:rsidRPr="00241255">
        <w:rPr>
          <w:rFonts w:ascii="Times New Roman" w:eastAsia="Times New Roman" w:hAnsi="Times New Roman" w:cs="Times New Roman"/>
          <w:sz w:val="24"/>
          <w:szCs w:val="24"/>
        </w:rPr>
        <w:t xml:space="preserve">, 2021).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While the totality of the mechanisms involved are far from being completely understood and worked out, the increasing occurrence of post-vaccine clinical complications is nevertheless very clear-cut and must be addressed as rapidly and effectively as possible. By itself, the disruption of ACE2 receptor function in so many areas of the body has resulted in an array of different side effects (Ashraf et al., 2021). Such clinical complications being seen in different organ systems and areas of the </w:t>
      </w:r>
      <w:proofErr w:type="gramStart"/>
      <w:r w:rsidRPr="00241255">
        <w:rPr>
          <w:rFonts w:ascii="Times New Roman" w:eastAsia="Times New Roman" w:hAnsi="Times New Roman" w:cs="Times New Roman"/>
          <w:sz w:val="24"/>
          <w:szCs w:val="24"/>
        </w:rPr>
        <w:t>body,</w:t>
      </w:r>
      <w:proofErr w:type="gramEnd"/>
      <w:r w:rsidRPr="00241255">
        <w:rPr>
          <w:rFonts w:ascii="Times New Roman" w:eastAsia="Times New Roman" w:hAnsi="Times New Roman" w:cs="Times New Roman"/>
          <w:sz w:val="24"/>
          <w:szCs w:val="24"/>
        </w:rPr>
        <w:t xml:space="preserve"> can all occur in the following three clinical situations. All three are "spike protein syndromes," although the acute infection always includes the entirety of the virus particles along with the spike protein during the initial phases of the infection. </w:t>
      </w:r>
    </w:p>
    <w:p w:rsidR="00241255" w:rsidRPr="00241255" w:rsidRDefault="00241255" w:rsidP="002412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in an active COVID-19 infection, </w:t>
      </w:r>
    </w:p>
    <w:p w:rsidR="00241255" w:rsidRPr="00241255" w:rsidRDefault="00241255" w:rsidP="002412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during the long-haul COVID syndrome, or </w:t>
      </w:r>
    </w:p>
    <w:p w:rsidR="00241255" w:rsidRPr="00241255" w:rsidRDefault="00241255" w:rsidP="002412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in response to a spike protein-laden vaccine, include the following:</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Heart failure, heart injury, heart attack, myocarditis (Chen et al., 2020; </w:t>
      </w:r>
      <w:proofErr w:type="spellStart"/>
      <w:r w:rsidRPr="00241255">
        <w:rPr>
          <w:rFonts w:ascii="Times New Roman" w:eastAsia="Times New Roman" w:hAnsi="Times New Roman" w:cs="Times New Roman"/>
          <w:sz w:val="24"/>
          <w:szCs w:val="24"/>
        </w:rPr>
        <w:t>Sawalha</w:t>
      </w:r>
      <w:proofErr w:type="spellEnd"/>
      <w:r w:rsidRPr="00241255">
        <w:rPr>
          <w:rFonts w:ascii="Times New Roman" w:eastAsia="Times New Roman" w:hAnsi="Times New Roman" w:cs="Times New Roman"/>
          <w:sz w:val="24"/>
          <w:szCs w:val="24"/>
        </w:rPr>
        <w:t xml:space="preserve"> et al.,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Pulmonary hypertension, pulmonary thromboembolism and thrombosis, lung tissue damage, possible pulmonary fibrosis (McDonald, 2020; Mishra et al., 2020; </w:t>
      </w:r>
      <w:proofErr w:type="spellStart"/>
      <w:r w:rsidRPr="00241255">
        <w:rPr>
          <w:rFonts w:ascii="Times New Roman" w:eastAsia="Times New Roman" w:hAnsi="Times New Roman" w:cs="Times New Roman"/>
          <w:sz w:val="24"/>
          <w:szCs w:val="24"/>
        </w:rPr>
        <w:t>Pasqualetto</w:t>
      </w:r>
      <w:proofErr w:type="spellEnd"/>
      <w:r w:rsidRPr="00241255">
        <w:rPr>
          <w:rFonts w:ascii="Times New Roman" w:eastAsia="Times New Roman" w:hAnsi="Times New Roman" w:cs="Times New Roman"/>
          <w:sz w:val="24"/>
          <w:szCs w:val="24"/>
        </w:rPr>
        <w:t xml:space="preserve"> et al., 2020; </w:t>
      </w:r>
      <w:proofErr w:type="spellStart"/>
      <w:r w:rsidRPr="00241255">
        <w:rPr>
          <w:rFonts w:ascii="Times New Roman" w:eastAsia="Times New Roman" w:hAnsi="Times New Roman" w:cs="Times New Roman"/>
          <w:sz w:val="24"/>
          <w:szCs w:val="24"/>
        </w:rPr>
        <w:t>Potus</w:t>
      </w:r>
      <w:proofErr w:type="spellEnd"/>
      <w:r w:rsidRPr="00241255">
        <w:rPr>
          <w:rFonts w:ascii="Times New Roman" w:eastAsia="Times New Roman" w:hAnsi="Times New Roman" w:cs="Times New Roman"/>
          <w:sz w:val="24"/>
          <w:szCs w:val="24"/>
        </w:rPr>
        <w:t xml:space="preserve"> et al., 2020; </w:t>
      </w:r>
      <w:proofErr w:type="spellStart"/>
      <w:r w:rsidRPr="00241255">
        <w:rPr>
          <w:rFonts w:ascii="Times New Roman" w:eastAsia="Times New Roman" w:hAnsi="Times New Roman" w:cs="Times New Roman"/>
          <w:sz w:val="24"/>
          <w:szCs w:val="24"/>
        </w:rPr>
        <w:t>Dhawan</w:t>
      </w:r>
      <w:proofErr w:type="spellEnd"/>
      <w:r w:rsidRPr="00241255">
        <w:rPr>
          <w:rFonts w:ascii="Times New Roman" w:eastAsia="Times New Roman" w:hAnsi="Times New Roman" w:cs="Times New Roman"/>
          <w:sz w:val="24"/>
          <w:szCs w:val="24"/>
        </w:rPr>
        <w:t xml:space="preserve"> et al.,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Increased venous and arterial thromboembolic events (Ali and </w:t>
      </w:r>
      <w:proofErr w:type="spellStart"/>
      <w:r w:rsidRPr="00241255">
        <w:rPr>
          <w:rFonts w:ascii="Times New Roman" w:eastAsia="Times New Roman" w:hAnsi="Times New Roman" w:cs="Times New Roman"/>
          <w:sz w:val="24"/>
          <w:szCs w:val="24"/>
        </w:rPr>
        <w:t>Spinler</w:t>
      </w:r>
      <w:proofErr w:type="spellEnd"/>
      <w:r w:rsidRPr="00241255">
        <w:rPr>
          <w:rFonts w:ascii="Times New Roman" w:eastAsia="Times New Roman" w:hAnsi="Times New Roman" w:cs="Times New Roman"/>
          <w:sz w:val="24"/>
          <w:szCs w:val="24"/>
        </w:rPr>
        <w:t xml:space="preserve">,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Diabetes (Yang et al., 2010; Lima-Martinez et al.,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Neurological complications, including encephalopathy, seizures, headaches, and neuromuscular diseases. Also, hypercoagulability and stroke (</w:t>
      </w:r>
      <w:proofErr w:type="spellStart"/>
      <w:r w:rsidRPr="00241255">
        <w:rPr>
          <w:rFonts w:ascii="Times New Roman" w:eastAsia="Times New Roman" w:hAnsi="Times New Roman" w:cs="Times New Roman"/>
          <w:sz w:val="24"/>
          <w:szCs w:val="24"/>
        </w:rPr>
        <w:t>AboTaleb</w:t>
      </w:r>
      <w:proofErr w:type="spellEnd"/>
      <w:r w:rsidRPr="00241255">
        <w:rPr>
          <w:rFonts w:ascii="Times New Roman" w:eastAsia="Times New Roman" w:hAnsi="Times New Roman" w:cs="Times New Roman"/>
          <w:sz w:val="24"/>
          <w:szCs w:val="24"/>
        </w:rPr>
        <w:t xml:space="preserve">, 2020; </w:t>
      </w:r>
      <w:proofErr w:type="spellStart"/>
      <w:r w:rsidRPr="00241255">
        <w:rPr>
          <w:rFonts w:ascii="Times New Roman" w:eastAsia="Times New Roman" w:hAnsi="Times New Roman" w:cs="Times New Roman"/>
          <w:sz w:val="24"/>
          <w:szCs w:val="24"/>
        </w:rPr>
        <w:t>Bobker</w:t>
      </w:r>
      <w:proofErr w:type="spellEnd"/>
      <w:r w:rsidRPr="00241255">
        <w:rPr>
          <w:rFonts w:ascii="Times New Roman" w:eastAsia="Times New Roman" w:hAnsi="Times New Roman" w:cs="Times New Roman"/>
          <w:sz w:val="24"/>
          <w:szCs w:val="24"/>
        </w:rPr>
        <w:t xml:space="preserve"> and Robbins, 2020; </w:t>
      </w:r>
      <w:proofErr w:type="spellStart"/>
      <w:r w:rsidRPr="00241255">
        <w:rPr>
          <w:rFonts w:ascii="Times New Roman" w:eastAsia="Times New Roman" w:hAnsi="Times New Roman" w:cs="Times New Roman"/>
          <w:sz w:val="24"/>
          <w:szCs w:val="24"/>
        </w:rPr>
        <w:t>Hassett</w:t>
      </w:r>
      <w:proofErr w:type="spellEnd"/>
      <w:r w:rsidRPr="00241255">
        <w:rPr>
          <w:rFonts w:ascii="Times New Roman" w:eastAsia="Times New Roman" w:hAnsi="Times New Roman" w:cs="Times New Roman"/>
          <w:sz w:val="24"/>
          <w:szCs w:val="24"/>
        </w:rPr>
        <w:t xml:space="preserve"> et al., 2020; Hess et al., 2020)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Gut </w:t>
      </w:r>
      <w:proofErr w:type="spellStart"/>
      <w:r w:rsidRPr="00241255">
        <w:rPr>
          <w:rFonts w:ascii="Times New Roman" w:eastAsia="Times New Roman" w:hAnsi="Times New Roman" w:cs="Times New Roman"/>
          <w:sz w:val="24"/>
          <w:szCs w:val="24"/>
        </w:rPr>
        <w:t>dysbiosis</w:t>
      </w:r>
      <w:proofErr w:type="spellEnd"/>
      <w:r w:rsidRPr="00241255">
        <w:rPr>
          <w:rFonts w:ascii="Times New Roman" w:eastAsia="Times New Roman" w:hAnsi="Times New Roman" w:cs="Times New Roman"/>
          <w:sz w:val="24"/>
          <w:szCs w:val="24"/>
        </w:rPr>
        <w:t>, inflammatory bowel disease, and leaky gut (</w:t>
      </w:r>
      <w:proofErr w:type="spellStart"/>
      <w:r w:rsidRPr="00241255">
        <w:rPr>
          <w:rFonts w:ascii="Times New Roman" w:eastAsia="Times New Roman" w:hAnsi="Times New Roman" w:cs="Times New Roman"/>
          <w:sz w:val="24"/>
          <w:szCs w:val="24"/>
        </w:rPr>
        <w:t>Perisetti</w:t>
      </w:r>
      <w:proofErr w:type="spellEnd"/>
      <w:r w:rsidRPr="00241255">
        <w:rPr>
          <w:rFonts w:ascii="Times New Roman" w:eastAsia="Times New Roman" w:hAnsi="Times New Roman" w:cs="Times New Roman"/>
          <w:sz w:val="24"/>
          <w:szCs w:val="24"/>
        </w:rPr>
        <w:t xml:space="preserve"> et al., 2020; </w:t>
      </w:r>
      <w:proofErr w:type="spellStart"/>
      <w:r w:rsidRPr="00241255">
        <w:rPr>
          <w:rFonts w:ascii="Times New Roman" w:eastAsia="Times New Roman" w:hAnsi="Times New Roman" w:cs="Times New Roman"/>
          <w:sz w:val="24"/>
          <w:szCs w:val="24"/>
        </w:rPr>
        <w:t>Zeppa</w:t>
      </w:r>
      <w:proofErr w:type="spellEnd"/>
      <w:r w:rsidRPr="00241255">
        <w:rPr>
          <w:rFonts w:ascii="Times New Roman" w:eastAsia="Times New Roman" w:hAnsi="Times New Roman" w:cs="Times New Roman"/>
          <w:sz w:val="24"/>
          <w:szCs w:val="24"/>
        </w:rPr>
        <w:t xml:space="preserve"> et al., 2020; Hunt et al.,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Kidney damage (Han and Ye,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Impaired male reproductive capacity (</w:t>
      </w:r>
      <w:proofErr w:type="spellStart"/>
      <w:r w:rsidRPr="00241255">
        <w:rPr>
          <w:rFonts w:ascii="Times New Roman" w:eastAsia="Times New Roman" w:hAnsi="Times New Roman" w:cs="Times New Roman"/>
          <w:sz w:val="24"/>
          <w:szCs w:val="24"/>
        </w:rPr>
        <w:t>Seymen</w:t>
      </w:r>
      <w:proofErr w:type="spellEnd"/>
      <w:r w:rsidRPr="00241255">
        <w:rPr>
          <w:rFonts w:ascii="Times New Roman" w:eastAsia="Times New Roman" w:hAnsi="Times New Roman" w:cs="Times New Roman"/>
          <w:sz w:val="24"/>
          <w:szCs w:val="24"/>
        </w:rPr>
        <w:t xml:space="preserve">,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Skin lesions and other cutaneous manifestations (</w:t>
      </w:r>
      <w:proofErr w:type="spellStart"/>
      <w:r w:rsidRPr="00241255">
        <w:rPr>
          <w:rFonts w:ascii="Times New Roman" w:eastAsia="Times New Roman" w:hAnsi="Times New Roman" w:cs="Times New Roman"/>
          <w:sz w:val="24"/>
          <w:szCs w:val="24"/>
        </w:rPr>
        <w:t>Galli</w:t>
      </w:r>
      <w:proofErr w:type="spellEnd"/>
      <w:r w:rsidRPr="00241255">
        <w:rPr>
          <w:rFonts w:ascii="Times New Roman" w:eastAsia="Times New Roman" w:hAnsi="Times New Roman" w:cs="Times New Roman"/>
          <w:sz w:val="24"/>
          <w:szCs w:val="24"/>
        </w:rPr>
        <w:t xml:space="preserve"> et al., 2020)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General autoimmune diseases, autoimmune hemolytic anemia (Jacobs and </w:t>
      </w:r>
      <w:proofErr w:type="spellStart"/>
      <w:r w:rsidRPr="00241255">
        <w:rPr>
          <w:rFonts w:ascii="Times New Roman" w:eastAsia="Times New Roman" w:hAnsi="Times New Roman" w:cs="Times New Roman"/>
          <w:sz w:val="24"/>
          <w:szCs w:val="24"/>
        </w:rPr>
        <w:t>Eichbaum</w:t>
      </w:r>
      <w:proofErr w:type="spellEnd"/>
      <w:r w:rsidRPr="00241255">
        <w:rPr>
          <w:rFonts w:ascii="Times New Roman" w:eastAsia="Times New Roman" w:hAnsi="Times New Roman" w:cs="Times New Roman"/>
          <w:sz w:val="24"/>
          <w:szCs w:val="24"/>
        </w:rPr>
        <w:t xml:space="preserve">, 2021; Liu et al., 2021) </w:t>
      </w:r>
    </w:p>
    <w:p w:rsidR="00241255" w:rsidRPr="00241255" w:rsidRDefault="00241255" w:rsidP="0024125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Liver injury (Roth et al., 2021)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In structuring a clinical protocol to stop the ravages of persistent spike protein presence throughout the body, it is first important to realize that the protocol should be able to effectively treat any aspect of COVID infection, including those periods during active infection, after "active" infection (long-haul COVID), and during ongoing spike protein presence secondary to either "chronic" COVID infection or resulting from COVID vaccine administration.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As is the case with any treatment for any condition, factors of expense, availability, and patient compliance always play a role in determining what treatment a given patient will actually undergo for a given period of time. As such, no one specific protocol will be appropriate for all patients, even if the same pathology is present. Ideally, of course, the best protocol is to use all of the options discussed below. When the entirety of the protocol is not possible or feasible, which is most often the case, the combination of HP nebulization, high-dose vitamin C, and appropriately-dosed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is an excellent way to effectively address long-haul COVID and persistent spike protein syndromes.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Much of the rationale of the protocols is based on what is known about the spike protein and how it appears to inflict its harm. The following aspects of spike protein pathophysiology need to all </w:t>
      </w:r>
      <w:proofErr w:type="gramStart"/>
      <w:r w:rsidRPr="00241255">
        <w:rPr>
          <w:rFonts w:ascii="Times New Roman" w:eastAsia="Times New Roman" w:hAnsi="Times New Roman" w:cs="Times New Roman"/>
          <w:sz w:val="24"/>
          <w:szCs w:val="24"/>
        </w:rPr>
        <w:t>be</w:t>
      </w:r>
      <w:proofErr w:type="gramEnd"/>
      <w:r w:rsidRPr="00241255">
        <w:rPr>
          <w:rFonts w:ascii="Times New Roman" w:eastAsia="Times New Roman" w:hAnsi="Times New Roman" w:cs="Times New Roman"/>
          <w:sz w:val="24"/>
          <w:szCs w:val="24"/>
        </w:rPr>
        <w:t xml:space="preserve"> considered in crafting an optimal treatment protocol: </w:t>
      </w:r>
    </w:p>
    <w:p w:rsidR="00241255" w:rsidRPr="00241255" w:rsidRDefault="00241255" w:rsidP="002412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The ongoing production of spike protein by the vaccine-supplied mRNA into the cells for the purpose of stimulating the production of neutralizing antibodies (</w:t>
      </w:r>
      <w:proofErr w:type="spellStart"/>
      <w:r w:rsidRPr="00241255">
        <w:rPr>
          <w:rFonts w:ascii="Times New Roman" w:eastAsia="Times New Roman" w:hAnsi="Times New Roman" w:cs="Times New Roman"/>
          <w:sz w:val="24"/>
          <w:szCs w:val="24"/>
        </w:rPr>
        <w:t>Khehra</w:t>
      </w:r>
      <w:proofErr w:type="spellEnd"/>
      <w:r w:rsidRPr="00241255">
        <w:rPr>
          <w:rFonts w:ascii="Times New Roman" w:eastAsia="Times New Roman" w:hAnsi="Times New Roman" w:cs="Times New Roman"/>
          <w:sz w:val="24"/>
          <w:szCs w:val="24"/>
        </w:rPr>
        <w:t xml:space="preserve"> et al., 2021) </w:t>
      </w:r>
    </w:p>
    <w:p w:rsidR="00241255" w:rsidRPr="00241255" w:rsidRDefault="00241255" w:rsidP="002412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The binding of the spike protein, with or without an attached </w:t>
      </w:r>
      <w:proofErr w:type="spellStart"/>
      <w:r w:rsidRPr="00241255">
        <w:rPr>
          <w:rFonts w:ascii="Times New Roman" w:eastAsia="Times New Roman" w:hAnsi="Times New Roman" w:cs="Times New Roman"/>
          <w:sz w:val="24"/>
          <w:szCs w:val="24"/>
        </w:rPr>
        <w:t>virion</w:t>
      </w:r>
      <w:proofErr w:type="spellEnd"/>
      <w:r w:rsidRPr="00241255">
        <w:rPr>
          <w:rFonts w:ascii="Times New Roman" w:eastAsia="Times New Roman" w:hAnsi="Times New Roman" w:cs="Times New Roman"/>
          <w:sz w:val="24"/>
          <w:szCs w:val="24"/>
        </w:rPr>
        <w:t xml:space="preserve">, to an ACE2 binding site on the cell wall, as an initial step to dissolving that portion of the cell wall, permitting the spike protein (and attached virus particle if present) into the cell </w:t>
      </w:r>
    </w:p>
    <w:p w:rsidR="00241255" w:rsidRPr="00241255" w:rsidRDefault="00241255" w:rsidP="002412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The binding of the spike protein to an ACE2 binding site, but just </w:t>
      </w:r>
      <w:r w:rsidRPr="00241255">
        <w:rPr>
          <w:rFonts w:ascii="Times New Roman" w:eastAsia="Times New Roman" w:hAnsi="Times New Roman" w:cs="Times New Roman"/>
          <w:b/>
          <w:bCs/>
          <w:i/>
          <w:iCs/>
          <w:sz w:val="24"/>
          <w:szCs w:val="24"/>
        </w:rPr>
        <w:t>remaining bound</w:t>
      </w:r>
      <w:r w:rsidRPr="00241255">
        <w:rPr>
          <w:rFonts w:ascii="Times New Roman" w:eastAsia="Times New Roman" w:hAnsi="Times New Roman" w:cs="Times New Roman"/>
          <w:sz w:val="24"/>
          <w:szCs w:val="24"/>
        </w:rPr>
        <w:t xml:space="preserve"> to that site and not initiating enzymatic degradation of the cell wall, with or without an attached </w:t>
      </w:r>
      <w:proofErr w:type="spellStart"/>
      <w:r w:rsidRPr="00241255">
        <w:rPr>
          <w:rFonts w:ascii="Times New Roman" w:eastAsia="Times New Roman" w:hAnsi="Times New Roman" w:cs="Times New Roman"/>
          <w:sz w:val="24"/>
          <w:szCs w:val="24"/>
        </w:rPr>
        <w:t>virion</w:t>
      </w:r>
      <w:proofErr w:type="spellEnd"/>
      <w:r w:rsidRPr="00241255">
        <w:rPr>
          <w:rFonts w:ascii="Times New Roman" w:eastAsia="Times New Roman" w:hAnsi="Times New Roman" w:cs="Times New Roman"/>
          <w:sz w:val="24"/>
          <w:szCs w:val="24"/>
        </w:rPr>
        <w:t xml:space="preserve"> </w:t>
      </w:r>
    </w:p>
    <w:p w:rsidR="00241255" w:rsidRPr="00241255" w:rsidRDefault="00241255" w:rsidP="002412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The degree to which circulating spike protein is present in the blood and actively disseminating throughout the body </w:t>
      </w:r>
    </w:p>
    <w:p w:rsidR="00241255" w:rsidRPr="00241255" w:rsidRDefault="00241255" w:rsidP="002412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The fact that the spike protein by itself is toxic (pro-oxidant in nature) and capable of generating disease-generating oxidative stress throughout the body. This is addressed most directly by persistent and highly-dosed vitamin C. </w:t>
      </w:r>
    </w:p>
    <w:p w:rsidR="00241255" w:rsidRPr="00241255" w:rsidRDefault="00241255" w:rsidP="00241255">
      <w:pPr>
        <w:spacing w:before="100" w:beforeAutospacing="1" w:after="100" w:afterAutospacing="1" w:line="240" w:lineRule="auto"/>
        <w:outlineLvl w:val="2"/>
        <w:rPr>
          <w:rFonts w:ascii="Times New Roman" w:eastAsia="Times New Roman" w:hAnsi="Times New Roman" w:cs="Times New Roman"/>
          <w:b/>
          <w:bCs/>
          <w:sz w:val="27"/>
          <w:szCs w:val="27"/>
        </w:rPr>
      </w:pPr>
      <w:r w:rsidRPr="00241255">
        <w:rPr>
          <w:rFonts w:ascii="Times New Roman" w:eastAsia="Times New Roman" w:hAnsi="Times New Roman" w:cs="Times New Roman"/>
          <w:b/>
          <w:bCs/>
          <w:sz w:val="27"/>
          <w:szCs w:val="27"/>
        </w:rPr>
        <w:t>Therapeutic Agents and Their Mechanisms</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A substantial number of agents have already been found to be highly effective in resolving COVID infections, and even more are continuing to be discovered as worldwide research efforts have so intensely focused on curing this infection (Levy, 2020). Some of the most effective agents and their mechanisms of actions include the following: </w:t>
      </w:r>
    </w:p>
    <w:p w:rsidR="00241255" w:rsidRPr="00241255" w:rsidRDefault="00241255" w:rsidP="002412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b/>
          <w:bCs/>
          <w:sz w:val="24"/>
          <w:szCs w:val="24"/>
          <w:u w:val="single"/>
        </w:rPr>
        <w:t>Hydrogen peroxide (HP) nebulization.</w:t>
      </w:r>
      <w:r w:rsidRPr="00241255">
        <w:rPr>
          <w:rFonts w:ascii="Times New Roman" w:eastAsia="Times New Roman" w:hAnsi="Times New Roman" w:cs="Times New Roman"/>
          <w:sz w:val="24"/>
          <w:szCs w:val="24"/>
        </w:rPr>
        <w:t xml:space="preserve"> Correctly applied, this treatment eliminates acute COVID pathogen presence and any other chronic pathogen </w:t>
      </w:r>
      <w:proofErr w:type="spellStart"/>
      <w:r w:rsidRPr="00241255">
        <w:rPr>
          <w:rFonts w:ascii="Times New Roman" w:eastAsia="Times New Roman" w:hAnsi="Times New Roman" w:cs="Times New Roman"/>
          <w:sz w:val="24"/>
          <w:szCs w:val="24"/>
        </w:rPr>
        <w:t>colonizations</w:t>
      </w:r>
      <w:proofErr w:type="spellEnd"/>
      <w:r w:rsidRPr="00241255">
        <w:rPr>
          <w:rFonts w:ascii="Times New Roman" w:eastAsia="Times New Roman" w:hAnsi="Times New Roman" w:cs="Times New Roman"/>
          <w:sz w:val="24"/>
          <w:szCs w:val="24"/>
        </w:rPr>
        <w:t xml:space="preserve"> persisting in the </w:t>
      </w:r>
      <w:proofErr w:type="spellStart"/>
      <w:r w:rsidRPr="00241255">
        <w:rPr>
          <w:rFonts w:ascii="Times New Roman" w:eastAsia="Times New Roman" w:hAnsi="Times New Roman" w:cs="Times New Roman"/>
          <w:sz w:val="24"/>
          <w:szCs w:val="24"/>
        </w:rPr>
        <w:t>aerodigestive</w:t>
      </w:r>
      <w:proofErr w:type="spellEnd"/>
      <w:r w:rsidRPr="00241255">
        <w:rPr>
          <w:rFonts w:ascii="Times New Roman" w:eastAsia="Times New Roman" w:hAnsi="Times New Roman" w:cs="Times New Roman"/>
          <w:sz w:val="24"/>
          <w:szCs w:val="24"/>
        </w:rPr>
        <w:t xml:space="preserve"> tract. Also, a positive healing effect on the lower digestive tract is typically seen, as less </w:t>
      </w:r>
      <w:proofErr w:type="gramStart"/>
      <w:r w:rsidRPr="00241255">
        <w:rPr>
          <w:rFonts w:ascii="Times New Roman" w:eastAsia="Times New Roman" w:hAnsi="Times New Roman" w:cs="Times New Roman"/>
          <w:sz w:val="24"/>
          <w:szCs w:val="24"/>
        </w:rPr>
        <w:t>pathogens</w:t>
      </w:r>
      <w:proofErr w:type="gramEnd"/>
      <w:r w:rsidRPr="00241255">
        <w:rPr>
          <w:rFonts w:ascii="Times New Roman" w:eastAsia="Times New Roman" w:hAnsi="Times New Roman" w:cs="Times New Roman"/>
          <w:sz w:val="24"/>
          <w:szCs w:val="24"/>
        </w:rPr>
        <w:t xml:space="preserve"> and their associated pro-oxidant toxins are chronically swallowed. Stunning anecdotal evidence has already been seen documenting the ability of HP nebulization to cure even advanced COVID infections (20 of 20 cases) as a </w:t>
      </w:r>
      <w:proofErr w:type="spellStart"/>
      <w:r w:rsidRPr="00241255">
        <w:rPr>
          <w:rFonts w:ascii="Times New Roman" w:eastAsia="Times New Roman" w:hAnsi="Times New Roman" w:cs="Times New Roman"/>
          <w:sz w:val="24"/>
          <w:szCs w:val="24"/>
        </w:rPr>
        <w:t>monotherapy</w:t>
      </w:r>
      <w:proofErr w:type="spellEnd"/>
      <w:r w:rsidRPr="00241255">
        <w:rPr>
          <w:rFonts w:ascii="Times New Roman" w:eastAsia="Times New Roman" w:hAnsi="Times New Roman" w:cs="Times New Roman"/>
          <w:sz w:val="24"/>
          <w:szCs w:val="24"/>
        </w:rPr>
        <w:t xml:space="preserve">. (Levy, 2021). All of the supporting research, scientific analysis, and practical suggestions on this therapy </w:t>
      </w:r>
      <w:proofErr w:type="gramStart"/>
      <w:r w:rsidRPr="00241255">
        <w:rPr>
          <w:rFonts w:ascii="Times New Roman" w:eastAsia="Times New Roman" w:hAnsi="Times New Roman" w:cs="Times New Roman"/>
          <w:sz w:val="24"/>
          <w:szCs w:val="24"/>
        </w:rPr>
        <w:t>is</w:t>
      </w:r>
      <w:proofErr w:type="gramEnd"/>
      <w:r w:rsidRPr="00241255">
        <w:rPr>
          <w:rFonts w:ascii="Times New Roman" w:eastAsia="Times New Roman" w:hAnsi="Times New Roman" w:cs="Times New Roman"/>
          <w:sz w:val="24"/>
          <w:szCs w:val="24"/>
        </w:rPr>
        <w:t xml:space="preserve"> available as a free eBook download [</w:t>
      </w:r>
      <w:r w:rsidRPr="00241255">
        <w:rPr>
          <w:rFonts w:ascii="Times New Roman" w:eastAsia="Times New Roman" w:hAnsi="Times New Roman" w:cs="Times New Roman"/>
          <w:b/>
          <w:bCs/>
          <w:i/>
          <w:iCs/>
          <w:sz w:val="24"/>
          <w:szCs w:val="24"/>
        </w:rPr>
        <w:t>Rapid Virus Recovery</w:t>
      </w:r>
      <w:r w:rsidRPr="00241255">
        <w:rPr>
          <w:rFonts w:ascii="Times New Roman" w:eastAsia="Times New Roman" w:hAnsi="Times New Roman" w:cs="Times New Roman"/>
          <w:sz w:val="24"/>
          <w:szCs w:val="24"/>
        </w:rPr>
        <w:t xml:space="preserve">] (Levy, 2021). </w:t>
      </w:r>
    </w:p>
    <w:p w:rsidR="00241255" w:rsidRPr="00241255" w:rsidRDefault="00241255" w:rsidP="002412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b/>
          <w:bCs/>
          <w:sz w:val="24"/>
          <w:szCs w:val="24"/>
          <w:u w:val="single"/>
        </w:rPr>
        <w:t>Vitamin C.</w:t>
      </w:r>
      <w:r w:rsidRPr="00241255">
        <w:rPr>
          <w:rFonts w:ascii="Times New Roman" w:eastAsia="Times New Roman" w:hAnsi="Times New Roman" w:cs="Times New Roman"/>
          <w:sz w:val="24"/>
          <w:szCs w:val="24"/>
        </w:rPr>
        <w:t xml:space="preserve"> Vitamin C works synergistically with HP in eradicating pathogens. It gives strong general immune support, while working to support the optimal healing of damaged cells and tissues. Clinically, it is the most potent antitoxin ever described in the literature, and no reports of it failing to neutralize any acute intoxication when administered appropriately have been published. Continuing persistent and highly-dosed vitamin C in all its forms will prove to be the </w:t>
      </w:r>
      <w:r w:rsidRPr="00241255">
        <w:rPr>
          <w:rFonts w:ascii="Times New Roman" w:eastAsia="Times New Roman" w:hAnsi="Times New Roman" w:cs="Times New Roman"/>
          <w:b/>
          <w:bCs/>
          <w:i/>
          <w:iCs/>
          <w:sz w:val="24"/>
          <w:szCs w:val="24"/>
        </w:rPr>
        <w:t>most useful intervention</w:t>
      </w:r>
      <w:r w:rsidRPr="00241255">
        <w:rPr>
          <w:rFonts w:ascii="Times New Roman" w:eastAsia="Times New Roman" w:hAnsi="Times New Roman" w:cs="Times New Roman"/>
          <w:sz w:val="24"/>
          <w:szCs w:val="24"/>
        </w:rPr>
        <w:t xml:space="preserve"> when there is a large amount of circulating toxic spike protein present. Intravenous, regular oral </w:t>
      </w:r>
      <w:proofErr w:type="gramStart"/>
      <w:r w:rsidRPr="00241255">
        <w:rPr>
          <w:rFonts w:ascii="Times New Roman" w:eastAsia="Times New Roman" w:hAnsi="Times New Roman" w:cs="Times New Roman"/>
          <w:sz w:val="24"/>
          <w:szCs w:val="24"/>
        </w:rPr>
        <w:t>forms,</w:t>
      </w:r>
      <w:proofErr w:type="gramEnd"/>
      <w:r w:rsidRPr="00241255">
        <w:rPr>
          <w:rFonts w:ascii="Times New Roman" w:eastAsia="Times New Roman" w:hAnsi="Times New Roman" w:cs="Times New Roman"/>
          <w:sz w:val="24"/>
          <w:szCs w:val="24"/>
        </w:rPr>
        <w:t xml:space="preserve"> and liposome-encapsulated oral forms are all very useful in resolving any infection and neutralizing any toxin (Levy, 2002). There is also a polyphenol-based supplement that appears to allow some humans to synthesize their own vitamin C, which could prove to be of enormous protective and healing capacity with COVID patients and vaccine recipients. (https://formula216.com/). </w:t>
      </w:r>
    </w:p>
    <w:p w:rsidR="00241255" w:rsidRPr="00241255" w:rsidRDefault="00241255" w:rsidP="0024125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b/>
          <w:bCs/>
          <w:sz w:val="24"/>
          <w:szCs w:val="24"/>
          <w:u w:val="single"/>
        </w:rPr>
        <w:t>Ivermectin</w:t>
      </w:r>
      <w:proofErr w:type="spellEnd"/>
      <w:r w:rsidRPr="00241255">
        <w:rPr>
          <w:rFonts w:ascii="Times New Roman" w:eastAsia="Times New Roman" w:hAnsi="Times New Roman" w:cs="Times New Roman"/>
          <w:b/>
          <w:bCs/>
          <w:sz w:val="24"/>
          <w:szCs w:val="24"/>
          <w:u w:val="single"/>
        </w:rPr>
        <w:t>.</w:t>
      </w:r>
      <w:r w:rsidRPr="00241255">
        <w:rPr>
          <w:rFonts w:ascii="Times New Roman" w:eastAsia="Times New Roman" w:hAnsi="Times New Roman" w:cs="Times New Roman"/>
          <w:sz w:val="24"/>
          <w:szCs w:val="24"/>
        </w:rPr>
        <w:t xml:space="preserve"> This agent has powerful </w:t>
      </w:r>
      <w:proofErr w:type="spellStart"/>
      <w:r w:rsidRPr="00241255">
        <w:rPr>
          <w:rFonts w:ascii="Times New Roman" w:eastAsia="Times New Roman" w:hAnsi="Times New Roman" w:cs="Times New Roman"/>
          <w:sz w:val="24"/>
          <w:szCs w:val="24"/>
        </w:rPr>
        <w:t>antiparasitic</w:t>
      </w:r>
      <w:proofErr w:type="spellEnd"/>
      <w:r w:rsidRPr="00241255">
        <w:rPr>
          <w:rFonts w:ascii="Times New Roman" w:eastAsia="Times New Roman" w:hAnsi="Times New Roman" w:cs="Times New Roman"/>
          <w:sz w:val="24"/>
          <w:szCs w:val="24"/>
        </w:rPr>
        <w:t xml:space="preserve"> and antiviral properties. Evidence indicates that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binds the ACE2 receptor site that the spike protein needs to bind to proceed with entry into the cell and the replication of viral protein (Lehrer and </w:t>
      </w:r>
      <w:proofErr w:type="spellStart"/>
      <w:r w:rsidRPr="00241255">
        <w:rPr>
          <w:rFonts w:ascii="Times New Roman" w:eastAsia="Times New Roman" w:hAnsi="Times New Roman" w:cs="Times New Roman"/>
          <w:sz w:val="24"/>
          <w:szCs w:val="24"/>
        </w:rPr>
        <w:t>Rheinstein</w:t>
      </w:r>
      <w:proofErr w:type="spellEnd"/>
      <w:r w:rsidRPr="00241255">
        <w:rPr>
          <w:rFonts w:ascii="Times New Roman" w:eastAsia="Times New Roman" w:hAnsi="Times New Roman" w:cs="Times New Roman"/>
          <w:sz w:val="24"/>
          <w:szCs w:val="24"/>
        </w:rPr>
        <w:t xml:space="preserve">, 2020; </w:t>
      </w:r>
      <w:proofErr w:type="spellStart"/>
      <w:r w:rsidRPr="00241255">
        <w:rPr>
          <w:rFonts w:ascii="Times New Roman" w:eastAsia="Times New Roman" w:hAnsi="Times New Roman" w:cs="Times New Roman"/>
          <w:sz w:val="24"/>
          <w:szCs w:val="24"/>
        </w:rPr>
        <w:t>Eweas</w:t>
      </w:r>
      <w:proofErr w:type="spellEnd"/>
      <w:r w:rsidRPr="00241255">
        <w:rPr>
          <w:rFonts w:ascii="Times New Roman" w:eastAsia="Times New Roman" w:hAnsi="Times New Roman" w:cs="Times New Roman"/>
          <w:sz w:val="24"/>
          <w:szCs w:val="24"/>
        </w:rPr>
        <w:t xml:space="preserve"> et al., 2021). Also, under some circumstances, the binding of the spike protein to the ACE2 receptor does not activate the enzymes needed to enter the cell. Possibly,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w:t>
      </w:r>
      <w:r w:rsidRPr="00241255">
        <w:rPr>
          <w:rFonts w:ascii="Times New Roman" w:eastAsia="Times New Roman" w:hAnsi="Times New Roman" w:cs="Times New Roman"/>
          <w:b/>
          <w:bCs/>
          <w:i/>
          <w:iCs/>
          <w:sz w:val="24"/>
          <w:szCs w:val="24"/>
        </w:rPr>
        <w:t>might also competitively displace</w:t>
      </w:r>
      <w:r w:rsidRPr="00241255">
        <w:rPr>
          <w:rFonts w:ascii="Times New Roman" w:eastAsia="Times New Roman" w:hAnsi="Times New Roman" w:cs="Times New Roman"/>
          <w:sz w:val="24"/>
          <w:szCs w:val="24"/>
        </w:rPr>
        <w:t xml:space="preserve"> such bound spike protein from the cell walls as well when a sufficient dose is taken. It also appears that circulating spike protein can be bound up directly by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rendering it inactive and making it accessible for metabolic processing and excretion (</w:t>
      </w:r>
      <w:proofErr w:type="spellStart"/>
      <w:r w:rsidRPr="00241255">
        <w:rPr>
          <w:rFonts w:ascii="Times New Roman" w:eastAsia="Times New Roman" w:hAnsi="Times New Roman" w:cs="Times New Roman"/>
          <w:sz w:val="24"/>
          <w:szCs w:val="24"/>
        </w:rPr>
        <w:t>Saha</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Raihan</w:t>
      </w:r>
      <w:proofErr w:type="spellEnd"/>
      <w:r w:rsidRPr="00241255">
        <w:rPr>
          <w:rFonts w:ascii="Times New Roman" w:eastAsia="Times New Roman" w:hAnsi="Times New Roman" w:cs="Times New Roman"/>
          <w:sz w:val="24"/>
          <w:szCs w:val="24"/>
        </w:rPr>
        <w:t xml:space="preserve">, 2021). Where there has been mass administration of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for parasitic diseases in Africa there has also been noted a significantly lower incidence of COVID-19 infection (</w:t>
      </w:r>
      <w:proofErr w:type="spellStart"/>
      <w:r w:rsidRPr="00241255">
        <w:rPr>
          <w:rFonts w:ascii="Times New Roman" w:eastAsia="Times New Roman" w:hAnsi="Times New Roman" w:cs="Times New Roman"/>
          <w:sz w:val="24"/>
          <w:szCs w:val="24"/>
        </w:rPr>
        <w:t>Hellwig</w:t>
      </w:r>
      <w:proofErr w:type="spellEnd"/>
      <w:r w:rsidRPr="00241255">
        <w:rPr>
          <w:rFonts w:ascii="Times New Roman" w:eastAsia="Times New Roman" w:hAnsi="Times New Roman" w:cs="Times New Roman"/>
          <w:sz w:val="24"/>
          <w:szCs w:val="24"/>
        </w:rPr>
        <w:t xml:space="preserve"> and Maia, 2021).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is also very safe when administered appropriately (Munoz et al., 2018). </w:t>
      </w:r>
    </w:p>
    <w:p w:rsidR="00241255" w:rsidRPr="00241255" w:rsidRDefault="00241255" w:rsidP="0024125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b/>
          <w:bCs/>
          <w:sz w:val="24"/>
          <w:szCs w:val="24"/>
          <w:u w:val="single"/>
        </w:rPr>
        <w:t>Hydroxychloroquine</w:t>
      </w:r>
      <w:proofErr w:type="spellEnd"/>
      <w:r w:rsidRPr="00241255">
        <w:rPr>
          <w:rFonts w:ascii="Times New Roman" w:eastAsia="Times New Roman" w:hAnsi="Times New Roman" w:cs="Times New Roman"/>
          <w:b/>
          <w:bCs/>
          <w:sz w:val="24"/>
          <w:szCs w:val="24"/>
          <w:u w:val="single"/>
        </w:rPr>
        <w:t xml:space="preserve"> (HCQ) and </w:t>
      </w:r>
      <w:proofErr w:type="spellStart"/>
      <w:r w:rsidRPr="00241255">
        <w:rPr>
          <w:rFonts w:ascii="Times New Roman" w:eastAsia="Times New Roman" w:hAnsi="Times New Roman" w:cs="Times New Roman"/>
          <w:b/>
          <w:bCs/>
          <w:sz w:val="24"/>
          <w:szCs w:val="24"/>
          <w:u w:val="single"/>
        </w:rPr>
        <w:t>Chloroquine</w:t>
      </w:r>
      <w:proofErr w:type="spellEnd"/>
      <w:r w:rsidRPr="00241255">
        <w:rPr>
          <w:rFonts w:ascii="Times New Roman" w:eastAsia="Times New Roman" w:hAnsi="Times New Roman" w:cs="Times New Roman"/>
          <w:b/>
          <w:bCs/>
          <w:sz w:val="24"/>
          <w:szCs w:val="24"/>
          <w:u w:val="single"/>
        </w:rPr>
        <w:t xml:space="preserve"> (CQ).</w:t>
      </w:r>
      <w:r w:rsidRPr="00241255">
        <w:rPr>
          <w:rFonts w:ascii="Times New Roman" w:eastAsia="Times New Roman" w:hAnsi="Times New Roman" w:cs="Times New Roman"/>
          <w:sz w:val="24"/>
          <w:szCs w:val="24"/>
        </w:rPr>
        <w:t xml:space="preserve"> Both HCQ and CQ have been shown to be very effective agents in resolving acute COVID-19 infections. They have also both been shown to be zinc </w:t>
      </w:r>
      <w:proofErr w:type="spellStart"/>
      <w:r w:rsidRPr="00241255">
        <w:rPr>
          <w:rFonts w:ascii="Times New Roman" w:eastAsia="Times New Roman" w:hAnsi="Times New Roman" w:cs="Times New Roman"/>
          <w:sz w:val="24"/>
          <w:szCs w:val="24"/>
        </w:rPr>
        <w:t>ionophores</w:t>
      </w:r>
      <w:proofErr w:type="spellEnd"/>
      <w:r w:rsidRPr="00241255">
        <w:rPr>
          <w:rFonts w:ascii="Times New Roman" w:eastAsia="Times New Roman" w:hAnsi="Times New Roman" w:cs="Times New Roman"/>
          <w:sz w:val="24"/>
          <w:szCs w:val="24"/>
        </w:rPr>
        <w:t xml:space="preserve"> that can increase intracellular zinc levels which can then inhibit the enzyme activity needed for viral replication. However, both HCQ and CQ have also been found to block the binding of COVID virus spike proteins to the ACE2 receptors needed to initiate viral entry into the cells, giving scientific support for their utility as more directly interfering with spike protein activity before the virus ever breaches the cell (</w:t>
      </w:r>
      <w:proofErr w:type="spellStart"/>
      <w:r w:rsidRPr="00241255">
        <w:rPr>
          <w:rFonts w:ascii="Times New Roman" w:eastAsia="Times New Roman" w:hAnsi="Times New Roman" w:cs="Times New Roman"/>
          <w:sz w:val="24"/>
          <w:szCs w:val="24"/>
        </w:rPr>
        <w:t>Fantini</w:t>
      </w:r>
      <w:proofErr w:type="spellEnd"/>
      <w:r w:rsidRPr="00241255">
        <w:rPr>
          <w:rFonts w:ascii="Times New Roman" w:eastAsia="Times New Roman" w:hAnsi="Times New Roman" w:cs="Times New Roman"/>
          <w:sz w:val="24"/>
          <w:szCs w:val="24"/>
        </w:rPr>
        <w:t xml:space="preserve"> et al., 2020; </w:t>
      </w:r>
      <w:proofErr w:type="spellStart"/>
      <w:r w:rsidRPr="00241255">
        <w:rPr>
          <w:rFonts w:ascii="Times New Roman" w:eastAsia="Times New Roman" w:hAnsi="Times New Roman" w:cs="Times New Roman"/>
          <w:sz w:val="24"/>
          <w:szCs w:val="24"/>
        </w:rPr>
        <w:t>Sehailia</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Chemat</w:t>
      </w:r>
      <w:proofErr w:type="spellEnd"/>
      <w:r w:rsidRPr="00241255">
        <w:rPr>
          <w:rFonts w:ascii="Times New Roman" w:eastAsia="Times New Roman" w:hAnsi="Times New Roman" w:cs="Times New Roman"/>
          <w:sz w:val="24"/>
          <w:szCs w:val="24"/>
        </w:rPr>
        <w:t xml:space="preserve">, 2020; Wang et al., 2020). </w:t>
      </w:r>
    </w:p>
    <w:p w:rsidR="00241255" w:rsidRPr="00241255" w:rsidRDefault="00241255" w:rsidP="0024125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b/>
          <w:bCs/>
          <w:sz w:val="24"/>
          <w:szCs w:val="24"/>
          <w:u w:val="single"/>
        </w:rPr>
        <w:t>Quercetin</w:t>
      </w:r>
      <w:proofErr w:type="spellEnd"/>
      <w:r w:rsidRPr="00241255">
        <w:rPr>
          <w:rFonts w:ascii="Times New Roman" w:eastAsia="Times New Roman" w:hAnsi="Times New Roman" w:cs="Times New Roman"/>
          <w:b/>
          <w:bCs/>
          <w:sz w:val="24"/>
          <w:szCs w:val="24"/>
          <w:u w:val="single"/>
        </w:rPr>
        <w:t>.</w:t>
      </w:r>
      <w:r w:rsidRPr="00241255">
        <w:rPr>
          <w:rFonts w:ascii="Times New Roman" w:eastAsia="Times New Roman" w:hAnsi="Times New Roman" w:cs="Times New Roman"/>
          <w:sz w:val="24"/>
          <w:szCs w:val="24"/>
        </w:rPr>
        <w:t xml:space="preserve"> Similar to HCQ and CQ, </w:t>
      </w:r>
      <w:proofErr w:type="spellStart"/>
      <w:r w:rsidRPr="00241255">
        <w:rPr>
          <w:rFonts w:ascii="Times New Roman" w:eastAsia="Times New Roman" w:hAnsi="Times New Roman" w:cs="Times New Roman"/>
          <w:sz w:val="24"/>
          <w:szCs w:val="24"/>
        </w:rPr>
        <w:t>quercetin</w:t>
      </w:r>
      <w:proofErr w:type="spellEnd"/>
      <w:r w:rsidRPr="00241255">
        <w:rPr>
          <w:rFonts w:ascii="Times New Roman" w:eastAsia="Times New Roman" w:hAnsi="Times New Roman" w:cs="Times New Roman"/>
          <w:sz w:val="24"/>
          <w:szCs w:val="24"/>
        </w:rPr>
        <w:t xml:space="preserve"> also serves as a zinc </w:t>
      </w:r>
      <w:proofErr w:type="spellStart"/>
      <w:r w:rsidRPr="00241255">
        <w:rPr>
          <w:rFonts w:ascii="Times New Roman" w:eastAsia="Times New Roman" w:hAnsi="Times New Roman" w:cs="Times New Roman"/>
          <w:sz w:val="24"/>
          <w:szCs w:val="24"/>
        </w:rPr>
        <w:t>ionophore</w:t>
      </w:r>
      <w:proofErr w:type="spellEnd"/>
      <w:r w:rsidRPr="00241255">
        <w:rPr>
          <w:rFonts w:ascii="Times New Roman" w:eastAsia="Times New Roman" w:hAnsi="Times New Roman" w:cs="Times New Roman"/>
          <w:sz w:val="24"/>
          <w:szCs w:val="24"/>
        </w:rPr>
        <w:t xml:space="preserve">. And like HCQ and CQ, </w:t>
      </w:r>
      <w:proofErr w:type="spellStart"/>
      <w:r w:rsidRPr="00241255">
        <w:rPr>
          <w:rFonts w:ascii="Times New Roman" w:eastAsia="Times New Roman" w:hAnsi="Times New Roman" w:cs="Times New Roman"/>
          <w:sz w:val="24"/>
          <w:szCs w:val="24"/>
        </w:rPr>
        <w:t>quercetin</w:t>
      </w:r>
      <w:proofErr w:type="spellEnd"/>
      <w:r w:rsidRPr="00241255">
        <w:rPr>
          <w:rFonts w:ascii="Times New Roman" w:eastAsia="Times New Roman" w:hAnsi="Times New Roman" w:cs="Times New Roman"/>
          <w:sz w:val="24"/>
          <w:szCs w:val="24"/>
        </w:rPr>
        <w:t xml:space="preserve"> appears to also work to block the binding of COVID virus spike proteins to the ACE2 receptors, impairing spike protein-virus entry into the cell, or impairing spike protein </w:t>
      </w:r>
      <w:proofErr w:type="spellStart"/>
      <w:r w:rsidRPr="00241255">
        <w:rPr>
          <w:rFonts w:ascii="Times New Roman" w:eastAsia="Times New Roman" w:hAnsi="Times New Roman" w:cs="Times New Roman"/>
          <w:sz w:val="24"/>
          <w:szCs w:val="24"/>
        </w:rPr>
        <w:t>alonef</w:t>
      </w:r>
      <w:proofErr w:type="spellEnd"/>
      <w:r w:rsidRPr="00241255">
        <w:rPr>
          <w:rFonts w:ascii="Times New Roman" w:eastAsia="Times New Roman" w:hAnsi="Times New Roman" w:cs="Times New Roman"/>
          <w:sz w:val="24"/>
          <w:szCs w:val="24"/>
        </w:rPr>
        <w:t xml:space="preserve"> from entering the cells (Pan et al., 2020; </w:t>
      </w:r>
      <w:proofErr w:type="spellStart"/>
      <w:r w:rsidRPr="00241255">
        <w:rPr>
          <w:rFonts w:ascii="Times New Roman" w:eastAsia="Times New Roman" w:hAnsi="Times New Roman" w:cs="Times New Roman"/>
          <w:sz w:val="24"/>
          <w:szCs w:val="24"/>
        </w:rPr>
        <w:t>Derosa</w:t>
      </w:r>
      <w:proofErr w:type="spellEnd"/>
      <w:r w:rsidRPr="00241255">
        <w:rPr>
          <w:rFonts w:ascii="Times New Roman" w:eastAsia="Times New Roman" w:hAnsi="Times New Roman" w:cs="Times New Roman"/>
          <w:sz w:val="24"/>
          <w:szCs w:val="24"/>
        </w:rPr>
        <w:t xml:space="preserve"> et al., 2021). Many other phytochemicals and bioflavonoids are demonstrating this ACE2 binding capacity as well (</w:t>
      </w:r>
      <w:proofErr w:type="spellStart"/>
      <w:r w:rsidRPr="00241255">
        <w:rPr>
          <w:rFonts w:ascii="Times New Roman" w:eastAsia="Times New Roman" w:hAnsi="Times New Roman" w:cs="Times New Roman"/>
          <w:sz w:val="24"/>
          <w:szCs w:val="24"/>
        </w:rPr>
        <w:t>Pandey</w:t>
      </w:r>
      <w:proofErr w:type="spellEnd"/>
      <w:r w:rsidRPr="00241255">
        <w:rPr>
          <w:rFonts w:ascii="Times New Roman" w:eastAsia="Times New Roman" w:hAnsi="Times New Roman" w:cs="Times New Roman"/>
          <w:sz w:val="24"/>
          <w:szCs w:val="24"/>
        </w:rPr>
        <w:t xml:space="preserve"> et al., 2020; </w:t>
      </w:r>
      <w:proofErr w:type="spellStart"/>
      <w:r w:rsidRPr="00241255">
        <w:rPr>
          <w:rFonts w:ascii="Times New Roman" w:eastAsia="Times New Roman" w:hAnsi="Times New Roman" w:cs="Times New Roman"/>
          <w:sz w:val="24"/>
          <w:szCs w:val="24"/>
        </w:rPr>
        <w:t>Maiti</w:t>
      </w:r>
      <w:proofErr w:type="spellEnd"/>
      <w:r w:rsidRPr="00241255">
        <w:rPr>
          <w:rFonts w:ascii="Times New Roman" w:eastAsia="Times New Roman" w:hAnsi="Times New Roman" w:cs="Times New Roman"/>
          <w:sz w:val="24"/>
          <w:szCs w:val="24"/>
        </w:rPr>
        <w:t xml:space="preserve"> and Banerjee, 2021). </w:t>
      </w:r>
    </w:p>
    <w:p w:rsidR="00241255" w:rsidRPr="00241255" w:rsidRDefault="00241255" w:rsidP="002412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b/>
          <w:bCs/>
          <w:sz w:val="24"/>
          <w:szCs w:val="24"/>
          <w:u w:val="single"/>
        </w:rPr>
        <w:t>Other Bio-Oxidative Therapies.</w:t>
      </w:r>
      <w:r w:rsidRPr="00241255">
        <w:rPr>
          <w:rFonts w:ascii="Times New Roman" w:eastAsia="Times New Roman" w:hAnsi="Times New Roman" w:cs="Times New Roman"/>
          <w:sz w:val="24"/>
          <w:szCs w:val="24"/>
        </w:rPr>
        <w:t xml:space="preserve"> These include ozone, ultraviolet blood irradiation, and hyperbaric oxygen therapy (in addition to hydrogen peroxide and vitamin C). These three therapies are highly effective in patients with acute COVID infections. It is less clear how effective they would be for long-haul COVID syndrome and patients suffering from ongoing vaccine-generated spike protein syndromes. That is not to say, however, that all three would not prove to be just as excellent for dealing with the spike protein as with the intact virus. It just remains to be determined. </w:t>
      </w:r>
    </w:p>
    <w:p w:rsidR="00241255" w:rsidRPr="00241255" w:rsidRDefault="00241255" w:rsidP="002412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b/>
          <w:bCs/>
          <w:sz w:val="24"/>
          <w:szCs w:val="24"/>
          <w:u w:val="single"/>
        </w:rPr>
        <w:t>Baseline Vital Immune Support Supplementation.</w:t>
      </w:r>
      <w:r w:rsidRPr="00241255">
        <w:rPr>
          <w:rFonts w:ascii="Times New Roman" w:eastAsia="Times New Roman" w:hAnsi="Times New Roman" w:cs="Times New Roman"/>
          <w:sz w:val="24"/>
          <w:szCs w:val="24"/>
        </w:rPr>
        <w:t xml:space="preserve"> There are definitely hundreds, and perhaps thousands, of quality vitamin, mineral, and nutrient supplements that are all capable of making some contribution to reaching and maintaining optimal health, while minimizing the chances of contracting any kind of infectious disease. A baseline regimen of supplementation that factors in expense, overall health impact, and convenience should include vitamin C, vitamin D3, magnesium chloride (other forms good, but chloride form optimal for antiviral impact), vitamin K2, zinc, and an iodine supplement, such as </w:t>
      </w:r>
      <w:proofErr w:type="spellStart"/>
      <w:r w:rsidRPr="00241255">
        <w:rPr>
          <w:rFonts w:ascii="Times New Roman" w:eastAsia="Times New Roman" w:hAnsi="Times New Roman" w:cs="Times New Roman"/>
          <w:sz w:val="24"/>
          <w:szCs w:val="24"/>
        </w:rPr>
        <w:t>Lugol's</w:t>
      </w:r>
      <w:proofErr w:type="spellEnd"/>
      <w:r w:rsidRPr="00241255">
        <w:rPr>
          <w:rFonts w:ascii="Times New Roman" w:eastAsia="Times New Roman" w:hAnsi="Times New Roman" w:cs="Times New Roman"/>
          <w:sz w:val="24"/>
          <w:szCs w:val="24"/>
        </w:rPr>
        <w:t xml:space="preserve"> solution or </w:t>
      </w:r>
      <w:proofErr w:type="spellStart"/>
      <w:r w:rsidRPr="00241255">
        <w:rPr>
          <w:rFonts w:ascii="Times New Roman" w:eastAsia="Times New Roman" w:hAnsi="Times New Roman" w:cs="Times New Roman"/>
          <w:sz w:val="24"/>
          <w:szCs w:val="24"/>
        </w:rPr>
        <w:t>iodoral</w:t>
      </w:r>
      <w:proofErr w:type="spellEnd"/>
      <w:r w:rsidRPr="00241255">
        <w:rPr>
          <w:rFonts w:ascii="Times New Roman" w:eastAsia="Times New Roman" w:hAnsi="Times New Roman" w:cs="Times New Roman"/>
          <w:sz w:val="24"/>
          <w:szCs w:val="24"/>
        </w:rPr>
        <w:t xml:space="preserve">. More specific guidance in dosing can be found in Appendix </w:t>
      </w:r>
      <w:proofErr w:type="gramStart"/>
      <w:r w:rsidRPr="00241255">
        <w:rPr>
          <w:rFonts w:ascii="Times New Roman" w:eastAsia="Times New Roman" w:hAnsi="Times New Roman" w:cs="Times New Roman"/>
          <w:sz w:val="24"/>
          <w:szCs w:val="24"/>
        </w:rPr>
        <w:t>A</w:t>
      </w:r>
      <w:proofErr w:type="gramEnd"/>
      <w:r w:rsidRPr="00241255">
        <w:rPr>
          <w:rFonts w:ascii="Times New Roman" w:eastAsia="Times New Roman" w:hAnsi="Times New Roman" w:cs="Times New Roman"/>
          <w:sz w:val="24"/>
          <w:szCs w:val="24"/>
        </w:rPr>
        <w:t xml:space="preserve"> of </w:t>
      </w:r>
      <w:r w:rsidRPr="00241255">
        <w:rPr>
          <w:rFonts w:ascii="Times New Roman" w:eastAsia="Times New Roman" w:hAnsi="Times New Roman" w:cs="Times New Roman"/>
          <w:b/>
          <w:bCs/>
          <w:i/>
          <w:iCs/>
          <w:sz w:val="24"/>
          <w:szCs w:val="24"/>
        </w:rPr>
        <w:t>Hidden Epidemic</w:t>
      </w:r>
      <w:r w:rsidRPr="00241255">
        <w:rPr>
          <w:rFonts w:ascii="Times New Roman" w:eastAsia="Times New Roman" w:hAnsi="Times New Roman" w:cs="Times New Roman"/>
          <w:sz w:val="24"/>
          <w:szCs w:val="24"/>
        </w:rPr>
        <w:t xml:space="preserve">, also available as a free eBook download (Levy, 2017). Specifics on mixing up a solution of magnesium chloride for regular supplementation are also available (Levy, 2020).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[More detail on the therapeutic agents above is available in Chapter 10 of </w:t>
      </w:r>
      <w:r w:rsidRPr="00241255">
        <w:rPr>
          <w:rFonts w:ascii="Times New Roman" w:eastAsia="Times New Roman" w:hAnsi="Times New Roman" w:cs="Times New Roman"/>
          <w:b/>
          <w:bCs/>
          <w:i/>
          <w:iCs/>
          <w:sz w:val="24"/>
          <w:szCs w:val="24"/>
        </w:rPr>
        <w:t>Rapid Virus Recovery</w:t>
      </w:r>
      <w:r w:rsidRPr="00241255">
        <w:rPr>
          <w:rFonts w:ascii="Times New Roman" w:eastAsia="Times New Roman" w:hAnsi="Times New Roman" w:cs="Times New Roman"/>
          <w:sz w:val="24"/>
          <w:szCs w:val="24"/>
        </w:rPr>
        <w:t xml:space="preserve">]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The suggested optimal way to deal with acute COVID that has evolved into long-haul COVID, or with symptoms consistent with the toxic effects of circulating spike protein post-vaccination, is to always eliminate any active or chronic areas of pathogen proliferation with HP nebulization. Vitamin C supplementation should be optimized at the same time. 50-gram infusions of sodium </w:t>
      </w:r>
      <w:proofErr w:type="spellStart"/>
      <w:r w:rsidRPr="00241255">
        <w:rPr>
          <w:rFonts w:ascii="Times New Roman" w:eastAsia="Times New Roman" w:hAnsi="Times New Roman" w:cs="Times New Roman"/>
          <w:sz w:val="24"/>
          <w:szCs w:val="24"/>
        </w:rPr>
        <w:t>ascorbate</w:t>
      </w:r>
      <w:proofErr w:type="spellEnd"/>
      <w:r w:rsidRPr="00241255">
        <w:rPr>
          <w:rFonts w:ascii="Times New Roman" w:eastAsia="Times New Roman" w:hAnsi="Times New Roman" w:cs="Times New Roman"/>
          <w:sz w:val="24"/>
          <w:szCs w:val="24"/>
        </w:rPr>
        <w:t xml:space="preserve"> should be administered at least several times weekly as long as there is symptomatology attributable to long-haul COVID and circulating spike protein. Initially, a 25-gram infusion of sodium </w:t>
      </w:r>
      <w:proofErr w:type="spellStart"/>
      <w:r w:rsidRPr="00241255">
        <w:rPr>
          <w:rFonts w:ascii="Times New Roman" w:eastAsia="Times New Roman" w:hAnsi="Times New Roman" w:cs="Times New Roman"/>
          <w:sz w:val="24"/>
          <w:szCs w:val="24"/>
        </w:rPr>
        <w:t>ascorbate</w:t>
      </w:r>
      <w:proofErr w:type="spellEnd"/>
      <w:r w:rsidRPr="00241255">
        <w:rPr>
          <w:rFonts w:ascii="Times New Roman" w:eastAsia="Times New Roman" w:hAnsi="Times New Roman" w:cs="Times New Roman"/>
          <w:sz w:val="24"/>
          <w:szCs w:val="24"/>
        </w:rPr>
        <w:t xml:space="preserve"> given three times a day should prove to be even more effective as circulating vitamin C is rapidly excreted. Oral vitamin C supplementation should be taken as well, either as several grams of liposome-encapsulated vitamin C </w:t>
      </w:r>
      <w:proofErr w:type="gramStart"/>
      <w:r w:rsidRPr="00241255">
        <w:rPr>
          <w:rFonts w:ascii="Times New Roman" w:eastAsia="Times New Roman" w:hAnsi="Times New Roman" w:cs="Times New Roman"/>
          <w:sz w:val="24"/>
          <w:szCs w:val="24"/>
        </w:rPr>
        <w:t>daily,</w:t>
      </w:r>
      <w:proofErr w:type="gramEnd"/>
      <w:r w:rsidRPr="00241255">
        <w:rPr>
          <w:rFonts w:ascii="Times New Roman" w:eastAsia="Times New Roman" w:hAnsi="Times New Roman" w:cs="Times New Roman"/>
          <w:sz w:val="24"/>
          <w:szCs w:val="24"/>
        </w:rPr>
        <w:t xml:space="preserve"> or as a teaspoon of sodium </w:t>
      </w:r>
      <w:proofErr w:type="spellStart"/>
      <w:r w:rsidRPr="00241255">
        <w:rPr>
          <w:rFonts w:ascii="Times New Roman" w:eastAsia="Times New Roman" w:hAnsi="Times New Roman" w:cs="Times New Roman"/>
          <w:sz w:val="24"/>
          <w:szCs w:val="24"/>
        </w:rPr>
        <w:t>ascorbate</w:t>
      </w:r>
      <w:proofErr w:type="spellEnd"/>
      <w:r w:rsidRPr="00241255">
        <w:rPr>
          <w:rFonts w:ascii="Times New Roman" w:eastAsia="Times New Roman" w:hAnsi="Times New Roman" w:cs="Times New Roman"/>
          <w:sz w:val="24"/>
          <w:szCs w:val="24"/>
        </w:rPr>
        <w:t xml:space="preserve"> powder several times daily. One capsule daily of Formula 216 can be added to this as well.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With the "foundation" of HP nebulization and vitamin C supplementation in place, the best prescription medicines to counter long-haul COVID and circulating spike protein would be with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first, and then HCQ or HQ if the clinical response is not acceptable. Dosages would need to be determined by the prescribing physician.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Along with the baseline immune support supplements noted above, </w:t>
      </w:r>
      <w:proofErr w:type="spellStart"/>
      <w:r w:rsidRPr="00241255">
        <w:rPr>
          <w:rFonts w:ascii="Times New Roman" w:eastAsia="Times New Roman" w:hAnsi="Times New Roman" w:cs="Times New Roman"/>
          <w:sz w:val="24"/>
          <w:szCs w:val="24"/>
        </w:rPr>
        <w:t>quercetin</w:t>
      </w:r>
      <w:proofErr w:type="spellEnd"/>
      <w:r w:rsidRPr="00241255">
        <w:rPr>
          <w:rFonts w:ascii="Times New Roman" w:eastAsia="Times New Roman" w:hAnsi="Times New Roman" w:cs="Times New Roman"/>
          <w:sz w:val="24"/>
          <w:szCs w:val="24"/>
        </w:rPr>
        <w:t xml:space="preserve">, 500 to 1,000 mg </w:t>
      </w:r>
      <w:proofErr w:type="gramStart"/>
      <w:r w:rsidRPr="00241255">
        <w:rPr>
          <w:rFonts w:ascii="Times New Roman" w:eastAsia="Times New Roman" w:hAnsi="Times New Roman" w:cs="Times New Roman"/>
          <w:sz w:val="24"/>
          <w:szCs w:val="24"/>
        </w:rPr>
        <w:t>daily,</w:t>
      </w:r>
      <w:proofErr w:type="gramEnd"/>
      <w:r w:rsidRPr="00241255">
        <w:rPr>
          <w:rFonts w:ascii="Times New Roman" w:eastAsia="Times New Roman" w:hAnsi="Times New Roman" w:cs="Times New Roman"/>
          <w:sz w:val="24"/>
          <w:szCs w:val="24"/>
        </w:rPr>
        <w:t xml:space="preserve"> should be added as well.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b/>
          <w:bCs/>
          <w:sz w:val="24"/>
          <w:szCs w:val="24"/>
        </w:rPr>
        <w:t xml:space="preserve">Any and all of the above recommendations should be undertaken with the guidance of a trusted physician or other appropriately-trained health care professional. </w:t>
      </w:r>
    </w:p>
    <w:p w:rsidR="00241255" w:rsidRPr="00241255" w:rsidRDefault="00241255" w:rsidP="00241255">
      <w:pPr>
        <w:spacing w:before="100" w:beforeAutospacing="1" w:after="100" w:afterAutospacing="1" w:line="240" w:lineRule="auto"/>
        <w:outlineLvl w:val="2"/>
        <w:rPr>
          <w:rFonts w:ascii="Times New Roman" w:eastAsia="Times New Roman" w:hAnsi="Times New Roman" w:cs="Times New Roman"/>
          <w:b/>
          <w:bCs/>
          <w:sz w:val="27"/>
          <w:szCs w:val="27"/>
        </w:rPr>
      </w:pPr>
      <w:r w:rsidRPr="00241255">
        <w:rPr>
          <w:rFonts w:ascii="Times New Roman" w:eastAsia="Times New Roman" w:hAnsi="Times New Roman" w:cs="Times New Roman"/>
          <w:b/>
          <w:bCs/>
          <w:sz w:val="27"/>
          <w:szCs w:val="27"/>
        </w:rPr>
        <w:t>Recap</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Even as the COVID pandemic appears to be slowly subsiding, many individuals are now chronically ill with long-haul COVID and/or with the side effects of a COVID vaccination. It would appear that both clinical situations are primarily characterized by persistent presence of the spike protein and its negative impact on different tissues and organs.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Treatment is aimed at neutralizing the direct toxic impact of spike protein, while working to block its ability to bind the receptors needed to hijack the metabolism of the cell into making new viruses and/or more spike protein. At the same time, treatment measures are taken to assure that there is as complete an elimination of active or smoldering COVID infection remaining in the patient.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i/>
          <w:iCs/>
          <w:sz w:val="24"/>
          <w:szCs w:val="24"/>
        </w:rPr>
        <w:t>The views expressed in this article are the author's and not necessarily those of the</w:t>
      </w:r>
      <w:r w:rsidRPr="00241255">
        <w:rPr>
          <w:rFonts w:ascii="Times New Roman" w:eastAsia="Times New Roman" w:hAnsi="Times New Roman" w:cs="Times New Roman"/>
          <w:sz w:val="24"/>
          <w:szCs w:val="24"/>
        </w:rPr>
        <w:t xml:space="preserve"> Orthomolecular Medicine News Service </w:t>
      </w:r>
      <w:r w:rsidRPr="00241255">
        <w:rPr>
          <w:rFonts w:ascii="Times New Roman" w:eastAsia="Times New Roman" w:hAnsi="Times New Roman" w:cs="Times New Roman"/>
          <w:i/>
          <w:iCs/>
          <w:sz w:val="24"/>
          <w:szCs w:val="24"/>
        </w:rPr>
        <w:t>or all members of its Editorial Board. OMNS invites alternative viewpoints. Submissions may be sent directly to Andrew W. Saul, Editor, at the email contact address further below.</w:t>
      </w:r>
      <w:r w:rsidRPr="00241255">
        <w:rPr>
          <w:rFonts w:ascii="Times New Roman" w:eastAsia="Times New Roman" w:hAnsi="Times New Roman" w:cs="Times New Roman"/>
          <w:sz w:val="24"/>
          <w:szCs w:val="24"/>
        </w:rPr>
        <w:t xml:space="preserve"> </w:t>
      </w:r>
    </w:p>
    <w:p w:rsidR="00241255" w:rsidRPr="00241255" w:rsidRDefault="00241255" w:rsidP="00241255">
      <w:pPr>
        <w:spacing w:after="0" w:line="240" w:lineRule="auto"/>
        <w:rPr>
          <w:rFonts w:ascii="Times New Roman" w:eastAsia="Times New Roman" w:hAnsi="Times New Roman" w:cs="Times New Roman"/>
          <w:sz w:val="24"/>
          <w:szCs w:val="24"/>
        </w:rPr>
      </w:pPr>
    </w:p>
    <w:p w:rsidR="00241255" w:rsidRPr="00241255" w:rsidRDefault="00241255" w:rsidP="00241255">
      <w:pPr>
        <w:spacing w:before="100" w:beforeAutospacing="1" w:after="100" w:afterAutospacing="1" w:line="240" w:lineRule="auto"/>
        <w:outlineLvl w:val="2"/>
        <w:rPr>
          <w:rFonts w:ascii="Times New Roman" w:eastAsia="Times New Roman" w:hAnsi="Times New Roman" w:cs="Times New Roman"/>
          <w:b/>
          <w:bCs/>
          <w:sz w:val="27"/>
          <w:szCs w:val="27"/>
        </w:rPr>
      </w:pPr>
      <w:r w:rsidRPr="00241255">
        <w:rPr>
          <w:rFonts w:ascii="Times New Roman" w:eastAsia="Times New Roman" w:hAnsi="Times New Roman" w:cs="Times New Roman"/>
          <w:b/>
          <w:bCs/>
          <w:sz w:val="27"/>
          <w:szCs w:val="27"/>
        </w:rPr>
        <w:t>References</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41255">
        <w:rPr>
          <w:rFonts w:ascii="Times New Roman" w:eastAsia="Times New Roman" w:hAnsi="Times New Roman" w:cs="Times New Roman"/>
          <w:sz w:val="24"/>
          <w:szCs w:val="24"/>
        </w:rPr>
        <w:t>AboTaleb</w:t>
      </w:r>
      <w:proofErr w:type="spellEnd"/>
      <w:r w:rsidRPr="00241255">
        <w:rPr>
          <w:rFonts w:ascii="Times New Roman" w:eastAsia="Times New Roman" w:hAnsi="Times New Roman" w:cs="Times New Roman"/>
          <w:sz w:val="24"/>
          <w:szCs w:val="24"/>
        </w:rPr>
        <w:t xml:space="preserve"> H (2020) Neurological complications in COVID-19 patients and its implications for associated mortality.</w:t>
      </w:r>
      <w:proofErr w:type="gramEnd"/>
      <w:r w:rsidRPr="00241255">
        <w:rPr>
          <w:rFonts w:ascii="Times New Roman" w:eastAsia="Times New Roman" w:hAnsi="Times New Roman" w:cs="Times New Roman"/>
          <w:sz w:val="24"/>
          <w:szCs w:val="24"/>
        </w:rPr>
        <w:t xml:space="preserve"> Current Neurovascular Research 17:522-530. PMID: 32718292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Ali M, </w:t>
      </w:r>
      <w:proofErr w:type="spellStart"/>
      <w:r w:rsidRPr="00241255">
        <w:rPr>
          <w:rFonts w:ascii="Times New Roman" w:eastAsia="Times New Roman" w:hAnsi="Times New Roman" w:cs="Times New Roman"/>
          <w:sz w:val="24"/>
          <w:szCs w:val="24"/>
        </w:rPr>
        <w:t>Spinler</w:t>
      </w:r>
      <w:proofErr w:type="spellEnd"/>
      <w:r w:rsidRPr="00241255">
        <w:rPr>
          <w:rFonts w:ascii="Times New Roman" w:eastAsia="Times New Roman" w:hAnsi="Times New Roman" w:cs="Times New Roman"/>
          <w:sz w:val="24"/>
          <w:szCs w:val="24"/>
        </w:rPr>
        <w:t xml:space="preserve"> S (2021) COVID-19 and thrombosis: from bench to bedside. Trends in Cardiovascular Medicine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Alifano</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Alifano</w:t>
      </w:r>
      <w:proofErr w:type="spellEnd"/>
      <w:r w:rsidRPr="00241255">
        <w:rPr>
          <w:rFonts w:ascii="Times New Roman" w:eastAsia="Times New Roman" w:hAnsi="Times New Roman" w:cs="Times New Roman"/>
          <w:sz w:val="24"/>
          <w:szCs w:val="24"/>
        </w:rPr>
        <w:t xml:space="preserve"> P, </w:t>
      </w:r>
      <w:proofErr w:type="spellStart"/>
      <w:r w:rsidRPr="00241255">
        <w:rPr>
          <w:rFonts w:ascii="Times New Roman" w:eastAsia="Times New Roman" w:hAnsi="Times New Roman" w:cs="Times New Roman"/>
          <w:sz w:val="24"/>
          <w:szCs w:val="24"/>
        </w:rPr>
        <w:t>Forgez</w:t>
      </w:r>
      <w:proofErr w:type="spellEnd"/>
      <w:r w:rsidRPr="00241255">
        <w:rPr>
          <w:rFonts w:ascii="Times New Roman" w:eastAsia="Times New Roman" w:hAnsi="Times New Roman" w:cs="Times New Roman"/>
          <w:sz w:val="24"/>
          <w:szCs w:val="24"/>
        </w:rPr>
        <w:t xml:space="preserve"> P, </w:t>
      </w:r>
      <w:proofErr w:type="spellStart"/>
      <w:r w:rsidRPr="00241255">
        <w:rPr>
          <w:rFonts w:ascii="Times New Roman" w:eastAsia="Times New Roman" w:hAnsi="Times New Roman" w:cs="Times New Roman"/>
          <w:sz w:val="24"/>
          <w:szCs w:val="24"/>
        </w:rPr>
        <w:t>Iannelli</w:t>
      </w:r>
      <w:proofErr w:type="spellEnd"/>
      <w:r w:rsidRPr="00241255">
        <w:rPr>
          <w:rFonts w:ascii="Times New Roman" w:eastAsia="Times New Roman" w:hAnsi="Times New Roman" w:cs="Times New Roman"/>
          <w:sz w:val="24"/>
          <w:szCs w:val="24"/>
        </w:rPr>
        <w:t xml:space="preserve"> A (2020) Renin-angiotensin system at the heart of COVID-19 pandemic. </w:t>
      </w:r>
      <w:proofErr w:type="spellStart"/>
      <w:r w:rsidRPr="00241255">
        <w:rPr>
          <w:rFonts w:ascii="Times New Roman" w:eastAsia="Times New Roman" w:hAnsi="Times New Roman" w:cs="Times New Roman"/>
          <w:sz w:val="24"/>
          <w:szCs w:val="24"/>
        </w:rPr>
        <w:t>Biochemie</w:t>
      </w:r>
      <w:proofErr w:type="spellEnd"/>
      <w:r w:rsidRPr="00241255">
        <w:rPr>
          <w:rFonts w:ascii="Times New Roman" w:eastAsia="Times New Roman" w:hAnsi="Times New Roman" w:cs="Times New Roman"/>
          <w:sz w:val="24"/>
          <w:szCs w:val="24"/>
        </w:rPr>
        <w:t xml:space="preserve"> 174:30-33. PMID: 32305506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41255">
        <w:rPr>
          <w:rFonts w:ascii="Times New Roman" w:eastAsia="Times New Roman" w:hAnsi="Times New Roman" w:cs="Times New Roman"/>
          <w:sz w:val="24"/>
          <w:szCs w:val="24"/>
        </w:rPr>
        <w:t>Asraf</w:t>
      </w:r>
      <w:proofErr w:type="spellEnd"/>
      <w:r w:rsidRPr="00241255">
        <w:rPr>
          <w:rFonts w:ascii="Times New Roman" w:eastAsia="Times New Roman" w:hAnsi="Times New Roman" w:cs="Times New Roman"/>
          <w:sz w:val="24"/>
          <w:szCs w:val="24"/>
        </w:rPr>
        <w:t xml:space="preserve"> U, </w:t>
      </w:r>
      <w:proofErr w:type="spellStart"/>
      <w:r w:rsidRPr="00241255">
        <w:rPr>
          <w:rFonts w:ascii="Times New Roman" w:eastAsia="Times New Roman" w:hAnsi="Times New Roman" w:cs="Times New Roman"/>
          <w:sz w:val="24"/>
          <w:szCs w:val="24"/>
        </w:rPr>
        <w:t>Abokor</w:t>
      </w:r>
      <w:proofErr w:type="spellEnd"/>
      <w:r w:rsidRPr="00241255">
        <w:rPr>
          <w:rFonts w:ascii="Times New Roman" w:eastAsia="Times New Roman" w:hAnsi="Times New Roman" w:cs="Times New Roman"/>
          <w:sz w:val="24"/>
          <w:szCs w:val="24"/>
        </w:rPr>
        <w:t xml:space="preserve"> A, Edwards J et al. (2021) SARS-CoV-2, ACE2 expression, and systemic organ invasion.</w:t>
      </w:r>
      <w:proofErr w:type="gramEnd"/>
      <w:r w:rsidRPr="00241255">
        <w:rPr>
          <w:rFonts w:ascii="Times New Roman" w:eastAsia="Times New Roman" w:hAnsi="Times New Roman" w:cs="Times New Roman"/>
          <w:sz w:val="24"/>
          <w:szCs w:val="24"/>
        </w:rPr>
        <w:t xml:space="preserve"> Physiological Genomics 53:51-60. PMID: 33275540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Aucott</w:t>
      </w:r>
      <w:proofErr w:type="spellEnd"/>
      <w:r w:rsidRPr="00241255">
        <w:rPr>
          <w:rFonts w:ascii="Times New Roman" w:eastAsia="Times New Roman" w:hAnsi="Times New Roman" w:cs="Times New Roman"/>
          <w:sz w:val="24"/>
          <w:szCs w:val="24"/>
        </w:rPr>
        <w:t xml:space="preserve"> J, </w:t>
      </w:r>
      <w:proofErr w:type="spellStart"/>
      <w:r w:rsidRPr="00241255">
        <w:rPr>
          <w:rFonts w:ascii="Times New Roman" w:eastAsia="Times New Roman" w:hAnsi="Times New Roman" w:cs="Times New Roman"/>
          <w:sz w:val="24"/>
          <w:szCs w:val="24"/>
        </w:rPr>
        <w:t>Rebman</w:t>
      </w:r>
      <w:proofErr w:type="spellEnd"/>
      <w:r w:rsidRPr="00241255">
        <w:rPr>
          <w:rFonts w:ascii="Times New Roman" w:eastAsia="Times New Roman" w:hAnsi="Times New Roman" w:cs="Times New Roman"/>
          <w:sz w:val="24"/>
          <w:szCs w:val="24"/>
        </w:rPr>
        <w:t xml:space="preserve"> A (2021) Long-haul COVID: heed the lessons from other infection-triggered illnesses. Lancet 397:967-968. PMID: 33684352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41255">
        <w:rPr>
          <w:rFonts w:ascii="Times New Roman" w:eastAsia="Times New Roman" w:hAnsi="Times New Roman" w:cs="Times New Roman"/>
          <w:sz w:val="24"/>
          <w:szCs w:val="24"/>
        </w:rPr>
        <w:t>Belouzard</w:t>
      </w:r>
      <w:proofErr w:type="spellEnd"/>
      <w:r w:rsidRPr="00241255">
        <w:rPr>
          <w:rFonts w:ascii="Times New Roman" w:eastAsia="Times New Roman" w:hAnsi="Times New Roman" w:cs="Times New Roman"/>
          <w:sz w:val="24"/>
          <w:szCs w:val="24"/>
        </w:rPr>
        <w:t xml:space="preserve"> S, Millet J, </w:t>
      </w:r>
      <w:proofErr w:type="spellStart"/>
      <w:r w:rsidRPr="00241255">
        <w:rPr>
          <w:rFonts w:ascii="Times New Roman" w:eastAsia="Times New Roman" w:hAnsi="Times New Roman" w:cs="Times New Roman"/>
          <w:sz w:val="24"/>
          <w:szCs w:val="24"/>
        </w:rPr>
        <w:t>Licitra</w:t>
      </w:r>
      <w:proofErr w:type="spellEnd"/>
      <w:r w:rsidRPr="00241255">
        <w:rPr>
          <w:rFonts w:ascii="Times New Roman" w:eastAsia="Times New Roman" w:hAnsi="Times New Roman" w:cs="Times New Roman"/>
          <w:sz w:val="24"/>
          <w:szCs w:val="24"/>
        </w:rPr>
        <w:t xml:space="preserve"> B, Whittaker G (2012) Mechanisms of coronavirus cell entry mediated by the viral spike protein.</w:t>
      </w:r>
      <w:proofErr w:type="gramEnd"/>
      <w:r w:rsidRPr="00241255">
        <w:rPr>
          <w:rFonts w:ascii="Times New Roman" w:eastAsia="Times New Roman" w:hAnsi="Times New Roman" w:cs="Times New Roman"/>
          <w:sz w:val="24"/>
          <w:szCs w:val="24"/>
        </w:rPr>
        <w:t xml:space="preserve"> Viruses 4:1011-1033. PMID: 22816037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Bobker</w:t>
      </w:r>
      <w:proofErr w:type="spellEnd"/>
      <w:r w:rsidRPr="00241255">
        <w:rPr>
          <w:rFonts w:ascii="Times New Roman" w:eastAsia="Times New Roman" w:hAnsi="Times New Roman" w:cs="Times New Roman"/>
          <w:sz w:val="24"/>
          <w:szCs w:val="24"/>
        </w:rPr>
        <w:t xml:space="preserve"> S, Robbins M (2020) COVID-19 and headache: a primer for trainees. Headache 60:1806-1811. PMID: 32521039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Chen L, Li X, Chen M et al. (2020) The ACE2 expression in human heart indicates new potential mechanism of heart injury among patients infected with SARS-CoV-2. Cardiovascular Research 116:1097-1100. PMID: 32227090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41255">
        <w:rPr>
          <w:rFonts w:ascii="Times New Roman" w:eastAsia="Times New Roman" w:hAnsi="Times New Roman" w:cs="Times New Roman"/>
          <w:sz w:val="24"/>
          <w:szCs w:val="24"/>
        </w:rPr>
        <w:t>Derosa</w:t>
      </w:r>
      <w:proofErr w:type="spellEnd"/>
      <w:r w:rsidRPr="00241255">
        <w:rPr>
          <w:rFonts w:ascii="Times New Roman" w:eastAsia="Times New Roman" w:hAnsi="Times New Roman" w:cs="Times New Roman"/>
          <w:sz w:val="24"/>
          <w:szCs w:val="24"/>
        </w:rPr>
        <w:t xml:space="preserve"> G, </w:t>
      </w:r>
      <w:proofErr w:type="spellStart"/>
      <w:r w:rsidRPr="00241255">
        <w:rPr>
          <w:rFonts w:ascii="Times New Roman" w:eastAsia="Times New Roman" w:hAnsi="Times New Roman" w:cs="Times New Roman"/>
          <w:sz w:val="24"/>
          <w:szCs w:val="24"/>
        </w:rPr>
        <w:t>Maffioli</w:t>
      </w:r>
      <w:proofErr w:type="spellEnd"/>
      <w:r w:rsidRPr="00241255">
        <w:rPr>
          <w:rFonts w:ascii="Times New Roman" w:eastAsia="Times New Roman" w:hAnsi="Times New Roman" w:cs="Times New Roman"/>
          <w:sz w:val="24"/>
          <w:szCs w:val="24"/>
        </w:rPr>
        <w:t xml:space="preserve"> P, </w:t>
      </w:r>
      <w:proofErr w:type="spellStart"/>
      <w:r w:rsidRPr="00241255">
        <w:rPr>
          <w:rFonts w:ascii="Times New Roman" w:eastAsia="Times New Roman" w:hAnsi="Times New Roman" w:cs="Times New Roman"/>
          <w:sz w:val="24"/>
          <w:szCs w:val="24"/>
        </w:rPr>
        <w:t>D'Angelo</w:t>
      </w:r>
      <w:proofErr w:type="spellEnd"/>
      <w:r w:rsidRPr="00241255">
        <w:rPr>
          <w:rFonts w:ascii="Times New Roman" w:eastAsia="Times New Roman" w:hAnsi="Times New Roman" w:cs="Times New Roman"/>
          <w:sz w:val="24"/>
          <w:szCs w:val="24"/>
        </w:rPr>
        <w:t xml:space="preserve"> A, Di </w:t>
      </w:r>
      <w:proofErr w:type="spellStart"/>
      <w:r w:rsidRPr="00241255">
        <w:rPr>
          <w:rFonts w:ascii="Times New Roman" w:eastAsia="Times New Roman" w:hAnsi="Times New Roman" w:cs="Times New Roman"/>
          <w:sz w:val="24"/>
          <w:szCs w:val="24"/>
        </w:rPr>
        <w:t>Pierro</w:t>
      </w:r>
      <w:proofErr w:type="spellEnd"/>
      <w:r w:rsidRPr="00241255">
        <w:rPr>
          <w:rFonts w:ascii="Times New Roman" w:eastAsia="Times New Roman" w:hAnsi="Times New Roman" w:cs="Times New Roman"/>
          <w:sz w:val="24"/>
          <w:szCs w:val="24"/>
        </w:rPr>
        <w:t xml:space="preserve"> F (2021) A role for </w:t>
      </w:r>
      <w:proofErr w:type="spellStart"/>
      <w:r w:rsidRPr="00241255">
        <w:rPr>
          <w:rFonts w:ascii="Times New Roman" w:eastAsia="Times New Roman" w:hAnsi="Times New Roman" w:cs="Times New Roman"/>
          <w:sz w:val="24"/>
          <w:szCs w:val="24"/>
        </w:rPr>
        <w:t>quercetin</w:t>
      </w:r>
      <w:proofErr w:type="spellEnd"/>
      <w:r w:rsidRPr="00241255">
        <w:rPr>
          <w:rFonts w:ascii="Times New Roman" w:eastAsia="Times New Roman" w:hAnsi="Times New Roman" w:cs="Times New Roman"/>
          <w:sz w:val="24"/>
          <w:szCs w:val="24"/>
        </w:rPr>
        <w:t xml:space="preserve"> in coronavirus disease 2019 (COVID-19).</w:t>
      </w:r>
      <w:proofErr w:type="gram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Phytotherapy</w:t>
      </w:r>
      <w:proofErr w:type="spellEnd"/>
      <w:r w:rsidRPr="00241255">
        <w:rPr>
          <w:rFonts w:ascii="Times New Roman" w:eastAsia="Times New Roman" w:hAnsi="Times New Roman" w:cs="Times New Roman"/>
          <w:sz w:val="24"/>
          <w:szCs w:val="24"/>
        </w:rPr>
        <w:t xml:space="preserve"> Research 35:1230-1236. PMID: 33034398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Dhawan</w:t>
      </w:r>
      <w:proofErr w:type="spellEnd"/>
      <w:r w:rsidRPr="00241255">
        <w:rPr>
          <w:rFonts w:ascii="Times New Roman" w:eastAsia="Times New Roman" w:hAnsi="Times New Roman" w:cs="Times New Roman"/>
          <w:sz w:val="24"/>
          <w:szCs w:val="24"/>
        </w:rPr>
        <w:t xml:space="preserve"> R, </w:t>
      </w:r>
      <w:proofErr w:type="spellStart"/>
      <w:r w:rsidRPr="00241255">
        <w:rPr>
          <w:rFonts w:ascii="Times New Roman" w:eastAsia="Times New Roman" w:hAnsi="Times New Roman" w:cs="Times New Roman"/>
          <w:sz w:val="24"/>
          <w:szCs w:val="24"/>
        </w:rPr>
        <w:t>Gopalan</w:t>
      </w:r>
      <w:proofErr w:type="spellEnd"/>
      <w:r w:rsidRPr="00241255">
        <w:rPr>
          <w:rFonts w:ascii="Times New Roman" w:eastAsia="Times New Roman" w:hAnsi="Times New Roman" w:cs="Times New Roman"/>
          <w:sz w:val="24"/>
          <w:szCs w:val="24"/>
        </w:rPr>
        <w:t xml:space="preserve"> D, Howard L et al. (2021) </w:t>
      </w:r>
      <w:proofErr w:type="gramStart"/>
      <w:r w:rsidRPr="00241255">
        <w:rPr>
          <w:rFonts w:ascii="Times New Roman" w:eastAsia="Times New Roman" w:hAnsi="Times New Roman" w:cs="Times New Roman"/>
          <w:sz w:val="24"/>
          <w:szCs w:val="24"/>
        </w:rPr>
        <w:t>Beyond</w:t>
      </w:r>
      <w:proofErr w:type="gramEnd"/>
      <w:r w:rsidRPr="00241255">
        <w:rPr>
          <w:rFonts w:ascii="Times New Roman" w:eastAsia="Times New Roman" w:hAnsi="Times New Roman" w:cs="Times New Roman"/>
          <w:sz w:val="24"/>
          <w:szCs w:val="24"/>
        </w:rPr>
        <w:t xml:space="preserve"> the clot: perfusion imaging of the pulmonary vasculature after COVID-19. </w:t>
      </w:r>
      <w:proofErr w:type="gramStart"/>
      <w:r w:rsidRPr="00241255">
        <w:rPr>
          <w:rFonts w:ascii="Times New Roman" w:eastAsia="Times New Roman" w:hAnsi="Times New Roman" w:cs="Times New Roman"/>
          <w:sz w:val="24"/>
          <w:szCs w:val="24"/>
        </w:rPr>
        <w:t>The Lancet.</w:t>
      </w:r>
      <w:proofErr w:type="gramEnd"/>
      <w:r w:rsidRPr="00241255">
        <w:rPr>
          <w:rFonts w:ascii="Times New Roman" w:eastAsia="Times New Roman" w:hAnsi="Times New Roman" w:cs="Times New Roman"/>
          <w:sz w:val="24"/>
          <w:szCs w:val="24"/>
        </w:rPr>
        <w:t xml:space="preserve"> Respiratory Medicine 9:107-116. PMID: 33217366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Eweas</w:t>
      </w:r>
      <w:proofErr w:type="spellEnd"/>
      <w:r w:rsidRPr="00241255">
        <w:rPr>
          <w:rFonts w:ascii="Times New Roman" w:eastAsia="Times New Roman" w:hAnsi="Times New Roman" w:cs="Times New Roman"/>
          <w:sz w:val="24"/>
          <w:szCs w:val="24"/>
        </w:rPr>
        <w:t xml:space="preserve"> A, </w:t>
      </w:r>
      <w:proofErr w:type="spellStart"/>
      <w:r w:rsidRPr="00241255">
        <w:rPr>
          <w:rFonts w:ascii="Times New Roman" w:eastAsia="Times New Roman" w:hAnsi="Times New Roman" w:cs="Times New Roman"/>
          <w:sz w:val="24"/>
          <w:szCs w:val="24"/>
        </w:rPr>
        <w:t>Alhossary</w:t>
      </w:r>
      <w:proofErr w:type="spellEnd"/>
      <w:r w:rsidRPr="00241255">
        <w:rPr>
          <w:rFonts w:ascii="Times New Roman" w:eastAsia="Times New Roman" w:hAnsi="Times New Roman" w:cs="Times New Roman"/>
          <w:sz w:val="24"/>
          <w:szCs w:val="24"/>
        </w:rPr>
        <w:t xml:space="preserve"> A, </w:t>
      </w:r>
      <w:proofErr w:type="gramStart"/>
      <w:r w:rsidRPr="00241255">
        <w:rPr>
          <w:rFonts w:ascii="Times New Roman" w:eastAsia="Times New Roman" w:hAnsi="Times New Roman" w:cs="Times New Roman"/>
          <w:sz w:val="24"/>
          <w:szCs w:val="24"/>
        </w:rPr>
        <w:t>Abdel</w:t>
      </w:r>
      <w:proofErr w:type="gramEnd"/>
      <w:r w:rsidRPr="00241255">
        <w:rPr>
          <w:rFonts w:ascii="Times New Roman" w:eastAsia="Times New Roman" w:hAnsi="Times New Roman" w:cs="Times New Roman"/>
          <w:sz w:val="24"/>
          <w:szCs w:val="24"/>
        </w:rPr>
        <w:t>-</w:t>
      </w:r>
      <w:proofErr w:type="spellStart"/>
      <w:r w:rsidRPr="00241255">
        <w:rPr>
          <w:rFonts w:ascii="Times New Roman" w:eastAsia="Times New Roman" w:hAnsi="Times New Roman" w:cs="Times New Roman"/>
          <w:sz w:val="24"/>
          <w:szCs w:val="24"/>
        </w:rPr>
        <w:t>Moneim</w:t>
      </w:r>
      <w:proofErr w:type="spellEnd"/>
      <w:r w:rsidRPr="00241255">
        <w:rPr>
          <w:rFonts w:ascii="Times New Roman" w:eastAsia="Times New Roman" w:hAnsi="Times New Roman" w:cs="Times New Roman"/>
          <w:sz w:val="24"/>
          <w:szCs w:val="24"/>
        </w:rPr>
        <w:t xml:space="preserve"> A (2021) Molecular docking reveals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remdesivir</w:t>
      </w:r>
      <w:proofErr w:type="spellEnd"/>
      <w:r w:rsidRPr="00241255">
        <w:rPr>
          <w:rFonts w:ascii="Times New Roman" w:eastAsia="Times New Roman" w:hAnsi="Times New Roman" w:cs="Times New Roman"/>
          <w:sz w:val="24"/>
          <w:szCs w:val="24"/>
        </w:rPr>
        <w:t xml:space="preserve"> as potential repurposed drugs against SARS-CoV-2. Frontiers in Microbiology 11:592908. PMID: 33746908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Fantini</w:t>
      </w:r>
      <w:proofErr w:type="spellEnd"/>
      <w:r w:rsidRPr="00241255">
        <w:rPr>
          <w:rFonts w:ascii="Times New Roman" w:eastAsia="Times New Roman" w:hAnsi="Times New Roman" w:cs="Times New Roman"/>
          <w:sz w:val="24"/>
          <w:szCs w:val="24"/>
        </w:rPr>
        <w:t xml:space="preserve"> J, Di </w:t>
      </w:r>
      <w:proofErr w:type="spellStart"/>
      <w:r w:rsidRPr="00241255">
        <w:rPr>
          <w:rFonts w:ascii="Times New Roman" w:eastAsia="Times New Roman" w:hAnsi="Times New Roman" w:cs="Times New Roman"/>
          <w:sz w:val="24"/>
          <w:szCs w:val="24"/>
        </w:rPr>
        <w:t>Scala</w:t>
      </w:r>
      <w:proofErr w:type="spellEnd"/>
      <w:r w:rsidRPr="00241255">
        <w:rPr>
          <w:rFonts w:ascii="Times New Roman" w:eastAsia="Times New Roman" w:hAnsi="Times New Roman" w:cs="Times New Roman"/>
          <w:sz w:val="24"/>
          <w:szCs w:val="24"/>
        </w:rPr>
        <w:t xml:space="preserve"> C, </w:t>
      </w:r>
      <w:proofErr w:type="spellStart"/>
      <w:r w:rsidRPr="00241255">
        <w:rPr>
          <w:rFonts w:ascii="Times New Roman" w:eastAsia="Times New Roman" w:hAnsi="Times New Roman" w:cs="Times New Roman"/>
          <w:sz w:val="24"/>
          <w:szCs w:val="24"/>
        </w:rPr>
        <w:t>Chahinian</w:t>
      </w:r>
      <w:proofErr w:type="spellEnd"/>
      <w:r w:rsidRPr="00241255">
        <w:rPr>
          <w:rFonts w:ascii="Times New Roman" w:eastAsia="Times New Roman" w:hAnsi="Times New Roman" w:cs="Times New Roman"/>
          <w:sz w:val="24"/>
          <w:szCs w:val="24"/>
        </w:rPr>
        <w:t xml:space="preserve"> H, </w:t>
      </w:r>
      <w:proofErr w:type="spellStart"/>
      <w:r w:rsidRPr="00241255">
        <w:rPr>
          <w:rFonts w:ascii="Times New Roman" w:eastAsia="Times New Roman" w:hAnsi="Times New Roman" w:cs="Times New Roman"/>
          <w:sz w:val="24"/>
          <w:szCs w:val="24"/>
        </w:rPr>
        <w:t>Yahi</w:t>
      </w:r>
      <w:proofErr w:type="spellEnd"/>
      <w:r w:rsidRPr="00241255">
        <w:rPr>
          <w:rFonts w:ascii="Times New Roman" w:eastAsia="Times New Roman" w:hAnsi="Times New Roman" w:cs="Times New Roman"/>
          <w:sz w:val="24"/>
          <w:szCs w:val="24"/>
        </w:rPr>
        <w:t xml:space="preserve"> N (2020) Structural and molecular </w:t>
      </w:r>
      <w:proofErr w:type="spellStart"/>
      <w:r w:rsidRPr="00241255">
        <w:rPr>
          <w:rFonts w:ascii="Times New Roman" w:eastAsia="Times New Roman" w:hAnsi="Times New Roman" w:cs="Times New Roman"/>
          <w:sz w:val="24"/>
          <w:szCs w:val="24"/>
        </w:rPr>
        <w:t>modelling</w:t>
      </w:r>
      <w:proofErr w:type="spellEnd"/>
      <w:r w:rsidRPr="00241255">
        <w:rPr>
          <w:rFonts w:ascii="Times New Roman" w:eastAsia="Times New Roman" w:hAnsi="Times New Roman" w:cs="Times New Roman"/>
          <w:sz w:val="24"/>
          <w:szCs w:val="24"/>
        </w:rPr>
        <w:t xml:space="preserve"> studies reveal a new mechanism of action of </w:t>
      </w:r>
      <w:proofErr w:type="spellStart"/>
      <w:r w:rsidRPr="00241255">
        <w:rPr>
          <w:rFonts w:ascii="Times New Roman" w:eastAsia="Times New Roman" w:hAnsi="Times New Roman" w:cs="Times New Roman"/>
          <w:sz w:val="24"/>
          <w:szCs w:val="24"/>
        </w:rPr>
        <w:t>chloroquine</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hydroxychloroquine</w:t>
      </w:r>
      <w:proofErr w:type="spellEnd"/>
      <w:r w:rsidRPr="00241255">
        <w:rPr>
          <w:rFonts w:ascii="Times New Roman" w:eastAsia="Times New Roman" w:hAnsi="Times New Roman" w:cs="Times New Roman"/>
          <w:sz w:val="24"/>
          <w:szCs w:val="24"/>
        </w:rPr>
        <w:t xml:space="preserve"> against SARS-CoV-2 infection. International Journal of Antimicrobial Agents 55:105960. PMID: 32251731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Galli</w:t>
      </w:r>
      <w:proofErr w:type="spellEnd"/>
      <w:r w:rsidRPr="00241255">
        <w:rPr>
          <w:rFonts w:ascii="Times New Roman" w:eastAsia="Times New Roman" w:hAnsi="Times New Roman" w:cs="Times New Roman"/>
          <w:sz w:val="24"/>
          <w:szCs w:val="24"/>
        </w:rPr>
        <w:t xml:space="preserve"> E, </w:t>
      </w:r>
      <w:proofErr w:type="spellStart"/>
      <w:r w:rsidRPr="00241255">
        <w:rPr>
          <w:rFonts w:ascii="Times New Roman" w:eastAsia="Times New Roman" w:hAnsi="Times New Roman" w:cs="Times New Roman"/>
          <w:sz w:val="24"/>
          <w:szCs w:val="24"/>
        </w:rPr>
        <w:t>Cipriani</w:t>
      </w:r>
      <w:proofErr w:type="spellEnd"/>
      <w:r w:rsidRPr="00241255">
        <w:rPr>
          <w:rFonts w:ascii="Times New Roman" w:eastAsia="Times New Roman" w:hAnsi="Times New Roman" w:cs="Times New Roman"/>
          <w:sz w:val="24"/>
          <w:szCs w:val="24"/>
        </w:rPr>
        <w:t xml:space="preserve"> F, Ricci G, </w:t>
      </w:r>
      <w:proofErr w:type="spellStart"/>
      <w:r w:rsidRPr="00241255">
        <w:rPr>
          <w:rFonts w:ascii="Times New Roman" w:eastAsia="Times New Roman" w:hAnsi="Times New Roman" w:cs="Times New Roman"/>
          <w:sz w:val="24"/>
          <w:szCs w:val="24"/>
        </w:rPr>
        <w:t>Maiello</w:t>
      </w:r>
      <w:proofErr w:type="spellEnd"/>
      <w:r w:rsidRPr="00241255">
        <w:rPr>
          <w:rFonts w:ascii="Times New Roman" w:eastAsia="Times New Roman" w:hAnsi="Times New Roman" w:cs="Times New Roman"/>
          <w:sz w:val="24"/>
          <w:szCs w:val="24"/>
        </w:rPr>
        <w:t xml:space="preserve"> N (2020) Cutaneous manifestation during COVID-19 pandemic. Pediatric Allergy and Immunology 31 </w:t>
      </w:r>
      <w:proofErr w:type="spellStart"/>
      <w:r w:rsidRPr="00241255">
        <w:rPr>
          <w:rFonts w:ascii="Times New Roman" w:eastAsia="Times New Roman" w:hAnsi="Times New Roman" w:cs="Times New Roman"/>
          <w:sz w:val="24"/>
          <w:szCs w:val="24"/>
        </w:rPr>
        <w:t>Suppl</w:t>
      </w:r>
      <w:proofErr w:type="spellEnd"/>
      <w:r w:rsidRPr="00241255">
        <w:rPr>
          <w:rFonts w:ascii="Times New Roman" w:eastAsia="Times New Roman" w:hAnsi="Times New Roman" w:cs="Times New Roman"/>
          <w:sz w:val="24"/>
          <w:szCs w:val="24"/>
        </w:rPr>
        <w:t xml:space="preserve"> 26:89-91. PMID: 33236439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gramStart"/>
      <w:r w:rsidRPr="00241255">
        <w:rPr>
          <w:rFonts w:ascii="Times New Roman" w:eastAsia="Times New Roman" w:hAnsi="Times New Roman" w:cs="Times New Roman"/>
          <w:sz w:val="24"/>
          <w:szCs w:val="24"/>
        </w:rPr>
        <w:t>Han x, Y Q (2021) Kidney involvement in COVID-19 and its treatments.</w:t>
      </w:r>
      <w:proofErr w:type="gramEnd"/>
      <w:r w:rsidRPr="00241255">
        <w:rPr>
          <w:rFonts w:ascii="Times New Roman" w:eastAsia="Times New Roman" w:hAnsi="Times New Roman" w:cs="Times New Roman"/>
          <w:sz w:val="24"/>
          <w:szCs w:val="24"/>
        </w:rPr>
        <w:t xml:space="preserve"> Journal of Medical Virology 93:1387-1395. PMID: 33150973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41255">
        <w:rPr>
          <w:rFonts w:ascii="Times New Roman" w:eastAsia="Times New Roman" w:hAnsi="Times New Roman" w:cs="Times New Roman"/>
          <w:sz w:val="24"/>
          <w:szCs w:val="24"/>
        </w:rPr>
        <w:t>Hassett</w:t>
      </w:r>
      <w:proofErr w:type="spellEnd"/>
      <w:r w:rsidRPr="00241255">
        <w:rPr>
          <w:rFonts w:ascii="Times New Roman" w:eastAsia="Times New Roman" w:hAnsi="Times New Roman" w:cs="Times New Roman"/>
          <w:sz w:val="24"/>
          <w:szCs w:val="24"/>
        </w:rPr>
        <w:t xml:space="preserve"> C, </w:t>
      </w:r>
      <w:proofErr w:type="spellStart"/>
      <w:r w:rsidRPr="00241255">
        <w:rPr>
          <w:rFonts w:ascii="Times New Roman" w:eastAsia="Times New Roman" w:hAnsi="Times New Roman" w:cs="Times New Roman"/>
          <w:sz w:val="24"/>
          <w:szCs w:val="24"/>
        </w:rPr>
        <w:t>Gedansky</w:t>
      </w:r>
      <w:proofErr w:type="spellEnd"/>
      <w:r w:rsidRPr="00241255">
        <w:rPr>
          <w:rFonts w:ascii="Times New Roman" w:eastAsia="Times New Roman" w:hAnsi="Times New Roman" w:cs="Times New Roman"/>
          <w:sz w:val="24"/>
          <w:szCs w:val="24"/>
        </w:rPr>
        <w:t xml:space="preserve"> A, </w:t>
      </w:r>
      <w:proofErr w:type="spellStart"/>
      <w:r w:rsidRPr="00241255">
        <w:rPr>
          <w:rFonts w:ascii="Times New Roman" w:eastAsia="Times New Roman" w:hAnsi="Times New Roman" w:cs="Times New Roman"/>
          <w:sz w:val="24"/>
          <w:szCs w:val="24"/>
        </w:rPr>
        <w:t>Migdady</w:t>
      </w:r>
      <w:proofErr w:type="spellEnd"/>
      <w:r w:rsidRPr="00241255">
        <w:rPr>
          <w:rFonts w:ascii="Times New Roman" w:eastAsia="Times New Roman" w:hAnsi="Times New Roman" w:cs="Times New Roman"/>
          <w:sz w:val="24"/>
          <w:szCs w:val="24"/>
        </w:rPr>
        <w:t xml:space="preserve"> I et al. (2020) Neurologic complications of COVID-19.</w:t>
      </w:r>
      <w:proofErr w:type="gramEnd"/>
      <w:r w:rsidRPr="00241255">
        <w:rPr>
          <w:rFonts w:ascii="Times New Roman" w:eastAsia="Times New Roman" w:hAnsi="Times New Roman" w:cs="Times New Roman"/>
          <w:sz w:val="24"/>
          <w:szCs w:val="24"/>
        </w:rPr>
        <w:t xml:space="preserve"> Cleveland Clinic Journal of Medicine 87:729-734. PMID: 32847818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Hellwig</w:t>
      </w:r>
      <w:proofErr w:type="spellEnd"/>
      <w:r w:rsidRPr="00241255">
        <w:rPr>
          <w:rFonts w:ascii="Times New Roman" w:eastAsia="Times New Roman" w:hAnsi="Times New Roman" w:cs="Times New Roman"/>
          <w:sz w:val="24"/>
          <w:szCs w:val="24"/>
        </w:rPr>
        <w:t xml:space="preserve"> M, Maia A (2021) A COVID-19 prophylaxis? Lower incidence associated with prophylactic administration of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International Journal of Antimicrobial Agents 57:106248. PMID: 33259913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Hess D, </w:t>
      </w:r>
      <w:proofErr w:type="spellStart"/>
      <w:r w:rsidRPr="00241255">
        <w:rPr>
          <w:rFonts w:ascii="Times New Roman" w:eastAsia="Times New Roman" w:hAnsi="Times New Roman" w:cs="Times New Roman"/>
          <w:sz w:val="24"/>
          <w:szCs w:val="24"/>
        </w:rPr>
        <w:t>Eldahshan</w:t>
      </w:r>
      <w:proofErr w:type="spellEnd"/>
      <w:r w:rsidRPr="00241255">
        <w:rPr>
          <w:rFonts w:ascii="Times New Roman" w:eastAsia="Times New Roman" w:hAnsi="Times New Roman" w:cs="Times New Roman"/>
          <w:sz w:val="24"/>
          <w:szCs w:val="24"/>
        </w:rPr>
        <w:t xml:space="preserve"> W, </w:t>
      </w:r>
      <w:proofErr w:type="spellStart"/>
      <w:r w:rsidRPr="00241255">
        <w:rPr>
          <w:rFonts w:ascii="Times New Roman" w:eastAsia="Times New Roman" w:hAnsi="Times New Roman" w:cs="Times New Roman"/>
          <w:sz w:val="24"/>
          <w:szCs w:val="24"/>
        </w:rPr>
        <w:t>Rutkowski</w:t>
      </w:r>
      <w:proofErr w:type="spellEnd"/>
      <w:r w:rsidRPr="00241255">
        <w:rPr>
          <w:rFonts w:ascii="Times New Roman" w:eastAsia="Times New Roman" w:hAnsi="Times New Roman" w:cs="Times New Roman"/>
          <w:sz w:val="24"/>
          <w:szCs w:val="24"/>
        </w:rPr>
        <w:t xml:space="preserve"> E (2020) COVID-19-related stroke. Translational Stroke Research 11:322-325. PMID: 32378030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Hoffmann M, </w:t>
      </w:r>
      <w:proofErr w:type="spellStart"/>
      <w:r w:rsidRPr="00241255">
        <w:rPr>
          <w:rFonts w:ascii="Times New Roman" w:eastAsia="Times New Roman" w:hAnsi="Times New Roman" w:cs="Times New Roman"/>
          <w:sz w:val="24"/>
          <w:szCs w:val="24"/>
        </w:rPr>
        <w:t>Kleine</w:t>
      </w:r>
      <w:proofErr w:type="spellEnd"/>
      <w:r w:rsidRPr="00241255">
        <w:rPr>
          <w:rFonts w:ascii="Times New Roman" w:eastAsia="Times New Roman" w:hAnsi="Times New Roman" w:cs="Times New Roman"/>
          <w:sz w:val="24"/>
          <w:szCs w:val="24"/>
        </w:rPr>
        <w:t xml:space="preserve">-Weber H, Schroeder S et al. (2020) SARS-CoV-2 cell entry depends on ACE2 and TMPRSS2 and is blocked by a clinically proven protease inhibitor. Cell 181:271-280. PMID: 32142651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Hu B, Huang S, Yin L (2021) </w:t>
      </w:r>
      <w:proofErr w:type="gramStart"/>
      <w:r w:rsidRPr="00241255">
        <w:rPr>
          <w:rFonts w:ascii="Times New Roman" w:eastAsia="Times New Roman" w:hAnsi="Times New Roman" w:cs="Times New Roman"/>
          <w:sz w:val="24"/>
          <w:szCs w:val="24"/>
        </w:rPr>
        <w:t>The</w:t>
      </w:r>
      <w:proofErr w:type="gramEnd"/>
      <w:r w:rsidRPr="00241255">
        <w:rPr>
          <w:rFonts w:ascii="Times New Roman" w:eastAsia="Times New Roman" w:hAnsi="Times New Roman" w:cs="Times New Roman"/>
          <w:sz w:val="24"/>
          <w:szCs w:val="24"/>
        </w:rPr>
        <w:t xml:space="preserve"> cytokine storm and COVID-19. Journal of Medical Virology 93:250-256. PMID: 32592501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Hunt R, East J, </w:t>
      </w:r>
      <w:proofErr w:type="spellStart"/>
      <w:r w:rsidRPr="00241255">
        <w:rPr>
          <w:rFonts w:ascii="Times New Roman" w:eastAsia="Times New Roman" w:hAnsi="Times New Roman" w:cs="Times New Roman"/>
          <w:sz w:val="24"/>
          <w:szCs w:val="24"/>
        </w:rPr>
        <w:t>Lanas</w:t>
      </w:r>
      <w:proofErr w:type="spellEnd"/>
      <w:r w:rsidRPr="00241255">
        <w:rPr>
          <w:rFonts w:ascii="Times New Roman" w:eastAsia="Times New Roman" w:hAnsi="Times New Roman" w:cs="Times New Roman"/>
          <w:sz w:val="24"/>
          <w:szCs w:val="24"/>
        </w:rPr>
        <w:t xml:space="preserve"> </w:t>
      </w:r>
      <w:proofErr w:type="gramStart"/>
      <w:r w:rsidRPr="00241255">
        <w:rPr>
          <w:rFonts w:ascii="Times New Roman" w:eastAsia="Times New Roman" w:hAnsi="Times New Roman" w:cs="Times New Roman"/>
          <w:sz w:val="24"/>
          <w:szCs w:val="24"/>
        </w:rPr>
        <w:t>A</w:t>
      </w:r>
      <w:proofErr w:type="gramEnd"/>
      <w:r w:rsidRPr="00241255">
        <w:rPr>
          <w:rFonts w:ascii="Times New Roman" w:eastAsia="Times New Roman" w:hAnsi="Times New Roman" w:cs="Times New Roman"/>
          <w:sz w:val="24"/>
          <w:szCs w:val="24"/>
        </w:rPr>
        <w:t xml:space="preserve"> et al. (2021) COVID-19 and gastrointestinal disease: implications for the gastroenterologist. Digestive Diseases 39:119-139. PMID: 33040064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Jacobs J, </w:t>
      </w:r>
      <w:proofErr w:type="spellStart"/>
      <w:r w:rsidRPr="00241255">
        <w:rPr>
          <w:rFonts w:ascii="Times New Roman" w:eastAsia="Times New Roman" w:hAnsi="Times New Roman" w:cs="Times New Roman"/>
          <w:sz w:val="24"/>
          <w:szCs w:val="24"/>
        </w:rPr>
        <w:t>Eichbaum</w:t>
      </w:r>
      <w:proofErr w:type="spellEnd"/>
      <w:r w:rsidRPr="00241255">
        <w:rPr>
          <w:rFonts w:ascii="Times New Roman" w:eastAsia="Times New Roman" w:hAnsi="Times New Roman" w:cs="Times New Roman"/>
          <w:sz w:val="24"/>
          <w:szCs w:val="24"/>
        </w:rPr>
        <w:t xml:space="preserve"> Q (2021) COVID-19 associated with severe autoimmune hemolytic anemia. Transfusion 61:635-640. PMID: 33274459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Khehra</w:t>
      </w:r>
      <w:proofErr w:type="spellEnd"/>
      <w:r w:rsidRPr="00241255">
        <w:rPr>
          <w:rFonts w:ascii="Times New Roman" w:eastAsia="Times New Roman" w:hAnsi="Times New Roman" w:cs="Times New Roman"/>
          <w:sz w:val="24"/>
          <w:szCs w:val="24"/>
        </w:rPr>
        <w:t xml:space="preserve"> N, </w:t>
      </w:r>
      <w:proofErr w:type="spellStart"/>
      <w:r w:rsidRPr="00241255">
        <w:rPr>
          <w:rFonts w:ascii="Times New Roman" w:eastAsia="Times New Roman" w:hAnsi="Times New Roman" w:cs="Times New Roman"/>
          <w:sz w:val="24"/>
          <w:szCs w:val="24"/>
        </w:rPr>
        <w:t>Padda</w:t>
      </w:r>
      <w:proofErr w:type="spellEnd"/>
      <w:r w:rsidRPr="00241255">
        <w:rPr>
          <w:rFonts w:ascii="Times New Roman" w:eastAsia="Times New Roman" w:hAnsi="Times New Roman" w:cs="Times New Roman"/>
          <w:sz w:val="24"/>
          <w:szCs w:val="24"/>
        </w:rPr>
        <w:t xml:space="preserve"> I, </w:t>
      </w:r>
      <w:proofErr w:type="spellStart"/>
      <w:r w:rsidRPr="00241255">
        <w:rPr>
          <w:rFonts w:ascii="Times New Roman" w:eastAsia="Times New Roman" w:hAnsi="Times New Roman" w:cs="Times New Roman"/>
          <w:sz w:val="24"/>
          <w:szCs w:val="24"/>
        </w:rPr>
        <w:t>Jaferi</w:t>
      </w:r>
      <w:proofErr w:type="spellEnd"/>
      <w:r w:rsidRPr="00241255">
        <w:rPr>
          <w:rFonts w:ascii="Times New Roman" w:eastAsia="Times New Roman" w:hAnsi="Times New Roman" w:cs="Times New Roman"/>
          <w:sz w:val="24"/>
          <w:szCs w:val="24"/>
        </w:rPr>
        <w:t xml:space="preserve"> U et al. (2021) </w:t>
      </w:r>
      <w:proofErr w:type="spellStart"/>
      <w:r w:rsidRPr="00241255">
        <w:rPr>
          <w:rFonts w:ascii="Times New Roman" w:eastAsia="Times New Roman" w:hAnsi="Times New Roman" w:cs="Times New Roman"/>
          <w:sz w:val="24"/>
          <w:szCs w:val="24"/>
        </w:rPr>
        <w:t>Tozinameran</w:t>
      </w:r>
      <w:proofErr w:type="spellEnd"/>
      <w:r w:rsidRPr="00241255">
        <w:rPr>
          <w:rFonts w:ascii="Times New Roman" w:eastAsia="Times New Roman" w:hAnsi="Times New Roman" w:cs="Times New Roman"/>
          <w:sz w:val="24"/>
          <w:szCs w:val="24"/>
        </w:rPr>
        <w:t xml:space="preserve"> (BNT162b2) vaccine: the journey from preclinical research to clinical trials and authorization. AAPS </w:t>
      </w:r>
      <w:proofErr w:type="spellStart"/>
      <w:r w:rsidRPr="00241255">
        <w:rPr>
          <w:rFonts w:ascii="Times New Roman" w:eastAsia="Times New Roman" w:hAnsi="Times New Roman" w:cs="Times New Roman"/>
          <w:sz w:val="24"/>
          <w:szCs w:val="24"/>
        </w:rPr>
        <w:t>PharmSciTech</w:t>
      </w:r>
      <w:proofErr w:type="spellEnd"/>
      <w:r w:rsidRPr="00241255">
        <w:rPr>
          <w:rFonts w:ascii="Times New Roman" w:eastAsia="Times New Roman" w:hAnsi="Times New Roman" w:cs="Times New Roman"/>
          <w:sz w:val="24"/>
          <w:szCs w:val="24"/>
        </w:rPr>
        <w:t xml:space="preserve"> 22:172. PMID: 34100150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Lehrer S, </w:t>
      </w:r>
      <w:proofErr w:type="spellStart"/>
      <w:r w:rsidRPr="00241255">
        <w:rPr>
          <w:rFonts w:ascii="Times New Roman" w:eastAsia="Times New Roman" w:hAnsi="Times New Roman" w:cs="Times New Roman"/>
          <w:sz w:val="24"/>
          <w:szCs w:val="24"/>
        </w:rPr>
        <w:t>Rheinstein</w:t>
      </w:r>
      <w:proofErr w:type="spellEnd"/>
      <w:r w:rsidRPr="00241255">
        <w:rPr>
          <w:rFonts w:ascii="Times New Roman" w:eastAsia="Times New Roman" w:hAnsi="Times New Roman" w:cs="Times New Roman"/>
          <w:sz w:val="24"/>
          <w:szCs w:val="24"/>
        </w:rPr>
        <w:t xml:space="preserve"> P (2020)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docks to the SARS-CoV-2 spike receptor-binding domain attached to ACE2. </w:t>
      </w:r>
      <w:proofErr w:type="gramStart"/>
      <w:r w:rsidRPr="00241255">
        <w:rPr>
          <w:rFonts w:ascii="Times New Roman" w:eastAsia="Times New Roman" w:hAnsi="Times New Roman" w:cs="Times New Roman"/>
          <w:sz w:val="24"/>
          <w:szCs w:val="24"/>
        </w:rPr>
        <w:t>In Vivo 34:3023-3026.</w:t>
      </w:r>
      <w:proofErr w:type="gramEnd"/>
      <w:r w:rsidRPr="00241255">
        <w:rPr>
          <w:rFonts w:ascii="Times New Roman" w:eastAsia="Times New Roman" w:hAnsi="Times New Roman" w:cs="Times New Roman"/>
          <w:sz w:val="24"/>
          <w:szCs w:val="24"/>
        </w:rPr>
        <w:t xml:space="preserve"> PMID: 32871846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Levy T (2002) Curing the Incurable. </w:t>
      </w:r>
      <w:proofErr w:type="gramStart"/>
      <w:r w:rsidRPr="00241255">
        <w:rPr>
          <w:rFonts w:ascii="Times New Roman" w:eastAsia="Times New Roman" w:hAnsi="Times New Roman" w:cs="Times New Roman"/>
          <w:sz w:val="24"/>
          <w:szCs w:val="24"/>
        </w:rPr>
        <w:t>Vitamin C, Infectious Diseases, and Toxins.</w:t>
      </w:r>
      <w:proofErr w:type="gramEnd"/>
      <w:r w:rsidRPr="00241255">
        <w:rPr>
          <w:rFonts w:ascii="Times New Roman" w:eastAsia="Times New Roman" w:hAnsi="Times New Roman" w:cs="Times New Roman"/>
          <w:sz w:val="24"/>
          <w:szCs w:val="24"/>
        </w:rPr>
        <w:t xml:space="preserve"> Henderson, NV: </w:t>
      </w:r>
      <w:proofErr w:type="spellStart"/>
      <w:r w:rsidRPr="00241255">
        <w:rPr>
          <w:rFonts w:ascii="Times New Roman" w:eastAsia="Times New Roman" w:hAnsi="Times New Roman" w:cs="Times New Roman"/>
          <w:sz w:val="24"/>
          <w:szCs w:val="24"/>
        </w:rPr>
        <w:t>MedFox</w:t>
      </w:r>
      <w:proofErr w:type="spellEnd"/>
      <w:r w:rsidRPr="00241255">
        <w:rPr>
          <w:rFonts w:ascii="Times New Roman" w:eastAsia="Times New Roman" w:hAnsi="Times New Roman" w:cs="Times New Roman"/>
          <w:sz w:val="24"/>
          <w:szCs w:val="24"/>
        </w:rPr>
        <w:t xml:space="preserve"> Publishing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Levy T (2017) Hidden Epidemic: Silent oral infections cause most heart attacks and breast cancers. Henderson, NV: </w:t>
      </w:r>
      <w:proofErr w:type="spellStart"/>
      <w:r w:rsidRPr="00241255">
        <w:rPr>
          <w:rFonts w:ascii="Times New Roman" w:eastAsia="Times New Roman" w:hAnsi="Times New Roman" w:cs="Times New Roman"/>
          <w:sz w:val="24"/>
          <w:szCs w:val="24"/>
        </w:rPr>
        <w:t>MedFox</w:t>
      </w:r>
      <w:proofErr w:type="spellEnd"/>
      <w:r w:rsidRPr="00241255">
        <w:rPr>
          <w:rFonts w:ascii="Times New Roman" w:eastAsia="Times New Roman" w:hAnsi="Times New Roman" w:cs="Times New Roman"/>
          <w:sz w:val="24"/>
          <w:szCs w:val="24"/>
        </w:rPr>
        <w:t xml:space="preserve"> Publishing. Free eBook download available at https://hep21.medfoxpub.com/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Levy T (2020) Vaccinations, Vitamin C, Politics, and the Law. Orthomolecular Medicine News Service, January 20, 2020. http://orthomolecular.org/resources/omns/v16n05.shtml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Levy T (2020) COVID-19: How can I cure thee? Let me count the ways. Orthomolecular Medicine News Service, July 18, 2020. http://orthomolecular.org/resources/omns/index.shtml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Levy T (2021) Rapid Virus Recovery: No need to live in fear! Henderson, NV: </w:t>
      </w:r>
      <w:proofErr w:type="spellStart"/>
      <w:r w:rsidRPr="00241255">
        <w:rPr>
          <w:rFonts w:ascii="Times New Roman" w:eastAsia="Times New Roman" w:hAnsi="Times New Roman" w:cs="Times New Roman"/>
          <w:sz w:val="24"/>
          <w:szCs w:val="24"/>
        </w:rPr>
        <w:t>MedFox</w:t>
      </w:r>
      <w:proofErr w:type="spellEnd"/>
      <w:r w:rsidRPr="00241255">
        <w:rPr>
          <w:rFonts w:ascii="Times New Roman" w:eastAsia="Times New Roman" w:hAnsi="Times New Roman" w:cs="Times New Roman"/>
          <w:sz w:val="24"/>
          <w:szCs w:val="24"/>
        </w:rPr>
        <w:t xml:space="preserve"> Publishing. Free eBook download available at https://rvr.medfoxpub.com/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Levy T (2021) Hydrogen peroxide nebulization and COVID resolution. Orthomolecular Medicine News Service, May 10, 2021. http://orthomolecular.org/resources/omns/index.shtml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Lima-Martinez M, </w:t>
      </w:r>
      <w:proofErr w:type="spellStart"/>
      <w:r w:rsidRPr="00241255">
        <w:rPr>
          <w:rFonts w:ascii="Times New Roman" w:eastAsia="Times New Roman" w:hAnsi="Times New Roman" w:cs="Times New Roman"/>
          <w:sz w:val="24"/>
          <w:szCs w:val="24"/>
        </w:rPr>
        <w:t>Boada</w:t>
      </w:r>
      <w:proofErr w:type="spellEnd"/>
      <w:r w:rsidRPr="00241255">
        <w:rPr>
          <w:rFonts w:ascii="Times New Roman" w:eastAsia="Times New Roman" w:hAnsi="Times New Roman" w:cs="Times New Roman"/>
          <w:sz w:val="24"/>
          <w:szCs w:val="24"/>
        </w:rPr>
        <w:t xml:space="preserve"> C, Madera-Silva M et al. (2021) COVID-19 and diabetes: a bidirectional relationship. </w:t>
      </w:r>
      <w:proofErr w:type="spellStart"/>
      <w:r w:rsidRPr="00241255">
        <w:rPr>
          <w:rFonts w:ascii="Times New Roman" w:eastAsia="Times New Roman" w:hAnsi="Times New Roman" w:cs="Times New Roman"/>
          <w:sz w:val="24"/>
          <w:szCs w:val="24"/>
        </w:rPr>
        <w:t>Clinica</w:t>
      </w:r>
      <w:proofErr w:type="spellEnd"/>
      <w:r w:rsidRPr="00241255">
        <w:rPr>
          <w:rFonts w:ascii="Times New Roman" w:eastAsia="Times New Roman" w:hAnsi="Times New Roman" w:cs="Times New Roman"/>
          <w:sz w:val="24"/>
          <w:szCs w:val="24"/>
        </w:rPr>
        <w:t xml:space="preserve"> e </w:t>
      </w:r>
      <w:proofErr w:type="spellStart"/>
      <w:r w:rsidRPr="00241255">
        <w:rPr>
          <w:rFonts w:ascii="Times New Roman" w:eastAsia="Times New Roman" w:hAnsi="Times New Roman" w:cs="Times New Roman"/>
          <w:sz w:val="24"/>
          <w:szCs w:val="24"/>
        </w:rPr>
        <w:t>Investigacion</w:t>
      </w:r>
      <w:proofErr w:type="spellEnd"/>
      <w:r w:rsidRPr="00241255">
        <w:rPr>
          <w:rFonts w:ascii="Times New Roman" w:eastAsia="Times New Roman" w:hAnsi="Times New Roman" w:cs="Times New Roman"/>
          <w:sz w:val="24"/>
          <w:szCs w:val="24"/>
        </w:rPr>
        <w:t xml:space="preserve"> en Arteriosclerosis 33:151-157. PMID: 33303218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Liu Y, </w:t>
      </w:r>
      <w:proofErr w:type="spellStart"/>
      <w:r w:rsidRPr="00241255">
        <w:rPr>
          <w:rFonts w:ascii="Times New Roman" w:eastAsia="Times New Roman" w:hAnsi="Times New Roman" w:cs="Times New Roman"/>
          <w:sz w:val="24"/>
          <w:szCs w:val="24"/>
        </w:rPr>
        <w:t>Sawalha</w:t>
      </w:r>
      <w:proofErr w:type="spellEnd"/>
      <w:r w:rsidRPr="00241255">
        <w:rPr>
          <w:rFonts w:ascii="Times New Roman" w:eastAsia="Times New Roman" w:hAnsi="Times New Roman" w:cs="Times New Roman"/>
          <w:sz w:val="24"/>
          <w:szCs w:val="24"/>
        </w:rPr>
        <w:t xml:space="preserve"> A, Lu Q (2021) COVID-19 and autoimmune diseases. Current Opinion in Rheumatology 33:155-162. PMID: 33332890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Maiti</w:t>
      </w:r>
      <w:proofErr w:type="spellEnd"/>
      <w:r w:rsidRPr="00241255">
        <w:rPr>
          <w:rFonts w:ascii="Times New Roman" w:eastAsia="Times New Roman" w:hAnsi="Times New Roman" w:cs="Times New Roman"/>
          <w:sz w:val="24"/>
          <w:szCs w:val="24"/>
        </w:rPr>
        <w:t xml:space="preserve"> S, Banerjee A (2021) </w:t>
      </w:r>
      <w:proofErr w:type="spellStart"/>
      <w:r w:rsidRPr="00241255">
        <w:rPr>
          <w:rFonts w:ascii="Times New Roman" w:eastAsia="Times New Roman" w:hAnsi="Times New Roman" w:cs="Times New Roman"/>
          <w:sz w:val="24"/>
          <w:szCs w:val="24"/>
        </w:rPr>
        <w:t>Epigallocatechin</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gallate</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theaflavin</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gallate</w:t>
      </w:r>
      <w:proofErr w:type="spellEnd"/>
      <w:r w:rsidRPr="00241255">
        <w:rPr>
          <w:rFonts w:ascii="Times New Roman" w:eastAsia="Times New Roman" w:hAnsi="Times New Roman" w:cs="Times New Roman"/>
          <w:sz w:val="24"/>
          <w:szCs w:val="24"/>
        </w:rPr>
        <w:t xml:space="preserve"> interaction in SARS-CoV-2 spike-protein central channel with reference to the </w:t>
      </w:r>
      <w:proofErr w:type="spellStart"/>
      <w:r w:rsidRPr="00241255">
        <w:rPr>
          <w:rFonts w:ascii="Times New Roman" w:eastAsia="Times New Roman" w:hAnsi="Times New Roman" w:cs="Times New Roman"/>
          <w:sz w:val="24"/>
          <w:szCs w:val="24"/>
        </w:rPr>
        <w:t>hydroxychloroquine</w:t>
      </w:r>
      <w:proofErr w:type="spellEnd"/>
      <w:r w:rsidRPr="00241255">
        <w:rPr>
          <w:rFonts w:ascii="Times New Roman" w:eastAsia="Times New Roman" w:hAnsi="Times New Roman" w:cs="Times New Roman"/>
          <w:sz w:val="24"/>
          <w:szCs w:val="24"/>
        </w:rPr>
        <w:t xml:space="preserve"> interaction: bioinformatics and molecular docking study. Drug Development Research 82:86-96. PMID: 32770567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McDonald L (2021) Healing after COVID-19: are survivors at risk for pulmonary fibrosis? </w:t>
      </w:r>
      <w:proofErr w:type="gramStart"/>
      <w:r w:rsidRPr="00241255">
        <w:rPr>
          <w:rFonts w:ascii="Times New Roman" w:eastAsia="Times New Roman" w:hAnsi="Times New Roman" w:cs="Times New Roman"/>
          <w:sz w:val="24"/>
          <w:szCs w:val="24"/>
        </w:rPr>
        <w:t>American Journal of Physiology.</w:t>
      </w:r>
      <w:proofErr w:type="gramEnd"/>
      <w:r w:rsidRPr="00241255">
        <w:rPr>
          <w:rFonts w:ascii="Times New Roman" w:eastAsia="Times New Roman" w:hAnsi="Times New Roman" w:cs="Times New Roman"/>
          <w:sz w:val="24"/>
          <w:szCs w:val="24"/>
        </w:rPr>
        <w:t xml:space="preserve"> Lung Cellular and Molecular Physiology 320:L257-L265. PMID: 33355522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Mendelson</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Nel</w:t>
      </w:r>
      <w:proofErr w:type="spellEnd"/>
      <w:r w:rsidRPr="00241255">
        <w:rPr>
          <w:rFonts w:ascii="Times New Roman" w:eastAsia="Times New Roman" w:hAnsi="Times New Roman" w:cs="Times New Roman"/>
          <w:sz w:val="24"/>
          <w:szCs w:val="24"/>
        </w:rPr>
        <w:t xml:space="preserve"> J, Blumberg L et al. (2020) Long-COVID: an evolving problem with an extensive impact. South African Medical Journal 111:10-12. PMID: 33403997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Mishra A, </w:t>
      </w:r>
      <w:proofErr w:type="spellStart"/>
      <w:r w:rsidRPr="00241255">
        <w:rPr>
          <w:rFonts w:ascii="Times New Roman" w:eastAsia="Times New Roman" w:hAnsi="Times New Roman" w:cs="Times New Roman"/>
          <w:sz w:val="24"/>
          <w:szCs w:val="24"/>
        </w:rPr>
        <w:t>Lal</w:t>
      </w:r>
      <w:proofErr w:type="spellEnd"/>
      <w:r w:rsidRPr="00241255">
        <w:rPr>
          <w:rFonts w:ascii="Times New Roman" w:eastAsia="Times New Roman" w:hAnsi="Times New Roman" w:cs="Times New Roman"/>
          <w:sz w:val="24"/>
          <w:szCs w:val="24"/>
        </w:rPr>
        <w:t xml:space="preserve"> A, </w:t>
      </w:r>
      <w:proofErr w:type="spellStart"/>
      <w:r w:rsidRPr="00241255">
        <w:rPr>
          <w:rFonts w:ascii="Times New Roman" w:eastAsia="Times New Roman" w:hAnsi="Times New Roman" w:cs="Times New Roman"/>
          <w:sz w:val="24"/>
          <w:szCs w:val="24"/>
        </w:rPr>
        <w:t>Sahu</w:t>
      </w:r>
      <w:proofErr w:type="spellEnd"/>
      <w:r w:rsidRPr="00241255">
        <w:rPr>
          <w:rFonts w:ascii="Times New Roman" w:eastAsia="Times New Roman" w:hAnsi="Times New Roman" w:cs="Times New Roman"/>
          <w:sz w:val="24"/>
          <w:szCs w:val="24"/>
        </w:rPr>
        <w:t xml:space="preserve"> K et al. (2020) </w:t>
      </w:r>
      <w:proofErr w:type="gramStart"/>
      <w:r w:rsidRPr="00241255">
        <w:rPr>
          <w:rFonts w:ascii="Times New Roman" w:eastAsia="Times New Roman" w:hAnsi="Times New Roman" w:cs="Times New Roman"/>
          <w:sz w:val="24"/>
          <w:szCs w:val="24"/>
        </w:rPr>
        <w:t>An</w:t>
      </w:r>
      <w:proofErr w:type="gramEnd"/>
      <w:r w:rsidRPr="00241255">
        <w:rPr>
          <w:rFonts w:ascii="Times New Roman" w:eastAsia="Times New Roman" w:hAnsi="Times New Roman" w:cs="Times New Roman"/>
          <w:sz w:val="24"/>
          <w:szCs w:val="24"/>
        </w:rPr>
        <w:t xml:space="preserve"> update on pulmonary hypertension in coronavirus disease-19 (COVID-19). </w:t>
      </w:r>
      <w:proofErr w:type="spellStart"/>
      <w:r w:rsidRPr="00241255">
        <w:rPr>
          <w:rFonts w:ascii="Times New Roman" w:eastAsia="Times New Roman" w:hAnsi="Times New Roman" w:cs="Times New Roman"/>
          <w:sz w:val="24"/>
          <w:szCs w:val="24"/>
        </w:rPr>
        <w:t>Acta</w:t>
      </w:r>
      <w:proofErr w:type="spellEnd"/>
      <w:r w:rsidRPr="00241255">
        <w:rPr>
          <w:rFonts w:ascii="Times New Roman" w:eastAsia="Times New Roman" w:hAnsi="Times New Roman" w:cs="Times New Roman"/>
          <w:sz w:val="24"/>
          <w:szCs w:val="24"/>
        </w:rPr>
        <w:t xml:space="preserve"> Bio-</w:t>
      </w:r>
      <w:proofErr w:type="spellStart"/>
      <w:r w:rsidRPr="00241255">
        <w:rPr>
          <w:rFonts w:ascii="Times New Roman" w:eastAsia="Times New Roman" w:hAnsi="Times New Roman" w:cs="Times New Roman"/>
          <w:sz w:val="24"/>
          <w:szCs w:val="24"/>
        </w:rPr>
        <w:t>Medica</w:t>
      </w:r>
      <w:proofErr w:type="spellEnd"/>
      <w:r w:rsidRPr="00241255">
        <w:rPr>
          <w:rFonts w:ascii="Times New Roman" w:eastAsia="Times New Roman" w:hAnsi="Times New Roman" w:cs="Times New Roman"/>
          <w:sz w:val="24"/>
          <w:szCs w:val="24"/>
        </w:rPr>
        <w:t xml:space="preserve"> 91:e2020155. PMID: 33525228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Munoz J, </w:t>
      </w:r>
      <w:proofErr w:type="spellStart"/>
      <w:r w:rsidRPr="00241255">
        <w:rPr>
          <w:rFonts w:ascii="Times New Roman" w:eastAsia="Times New Roman" w:hAnsi="Times New Roman" w:cs="Times New Roman"/>
          <w:sz w:val="24"/>
          <w:szCs w:val="24"/>
        </w:rPr>
        <w:t>Ballester</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Antonijoan</w:t>
      </w:r>
      <w:proofErr w:type="spellEnd"/>
      <w:r w:rsidRPr="00241255">
        <w:rPr>
          <w:rFonts w:ascii="Times New Roman" w:eastAsia="Times New Roman" w:hAnsi="Times New Roman" w:cs="Times New Roman"/>
          <w:sz w:val="24"/>
          <w:szCs w:val="24"/>
        </w:rPr>
        <w:t xml:space="preserve"> R et al. (2018) Safety and pharmacokinetic profile of fixed-dose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with an innovative 18 mg tablet in healthy adult volunteers. </w:t>
      </w:r>
      <w:proofErr w:type="spellStart"/>
      <w:r w:rsidRPr="00241255">
        <w:rPr>
          <w:rFonts w:ascii="Times New Roman" w:eastAsia="Times New Roman" w:hAnsi="Times New Roman" w:cs="Times New Roman"/>
          <w:sz w:val="24"/>
          <w:szCs w:val="24"/>
        </w:rPr>
        <w:t>PLoS</w:t>
      </w:r>
      <w:proofErr w:type="spellEnd"/>
      <w:r w:rsidRPr="00241255">
        <w:rPr>
          <w:rFonts w:ascii="Times New Roman" w:eastAsia="Times New Roman" w:hAnsi="Times New Roman" w:cs="Times New Roman"/>
          <w:sz w:val="24"/>
          <w:szCs w:val="24"/>
        </w:rPr>
        <w:t xml:space="preserve"> Neglected Tropical Diseases 12:e0006020. PMID: 29346388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Pan B, Fang S, Zhang J et al. (2020) Chinese herbal compounds against SARS-CoV-2: </w:t>
      </w:r>
      <w:proofErr w:type="spellStart"/>
      <w:r w:rsidRPr="00241255">
        <w:rPr>
          <w:rFonts w:ascii="Times New Roman" w:eastAsia="Times New Roman" w:hAnsi="Times New Roman" w:cs="Times New Roman"/>
          <w:sz w:val="24"/>
          <w:szCs w:val="24"/>
        </w:rPr>
        <w:t>puerarin</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quercetin</w:t>
      </w:r>
      <w:proofErr w:type="spellEnd"/>
      <w:r w:rsidRPr="00241255">
        <w:rPr>
          <w:rFonts w:ascii="Times New Roman" w:eastAsia="Times New Roman" w:hAnsi="Times New Roman" w:cs="Times New Roman"/>
          <w:sz w:val="24"/>
          <w:szCs w:val="24"/>
        </w:rPr>
        <w:t xml:space="preserve"> impair the binding of viral S-protein to ACE2 receptor. Computational and Structural Biotechnology Journal 18:3518-3527. PMID: 33200026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Pandey</w:t>
      </w:r>
      <w:proofErr w:type="spellEnd"/>
      <w:r w:rsidRPr="00241255">
        <w:rPr>
          <w:rFonts w:ascii="Times New Roman" w:eastAsia="Times New Roman" w:hAnsi="Times New Roman" w:cs="Times New Roman"/>
          <w:sz w:val="24"/>
          <w:szCs w:val="24"/>
        </w:rPr>
        <w:t xml:space="preserve"> P, </w:t>
      </w:r>
      <w:proofErr w:type="spellStart"/>
      <w:r w:rsidRPr="00241255">
        <w:rPr>
          <w:rFonts w:ascii="Times New Roman" w:eastAsia="Times New Roman" w:hAnsi="Times New Roman" w:cs="Times New Roman"/>
          <w:sz w:val="24"/>
          <w:szCs w:val="24"/>
        </w:rPr>
        <w:t>Rane</w:t>
      </w:r>
      <w:proofErr w:type="spellEnd"/>
      <w:r w:rsidRPr="00241255">
        <w:rPr>
          <w:rFonts w:ascii="Times New Roman" w:eastAsia="Times New Roman" w:hAnsi="Times New Roman" w:cs="Times New Roman"/>
          <w:sz w:val="24"/>
          <w:szCs w:val="24"/>
        </w:rPr>
        <w:t xml:space="preserve"> J, </w:t>
      </w:r>
      <w:proofErr w:type="spellStart"/>
      <w:r w:rsidRPr="00241255">
        <w:rPr>
          <w:rFonts w:ascii="Times New Roman" w:eastAsia="Times New Roman" w:hAnsi="Times New Roman" w:cs="Times New Roman"/>
          <w:sz w:val="24"/>
          <w:szCs w:val="24"/>
        </w:rPr>
        <w:t>Chatterjee</w:t>
      </w:r>
      <w:proofErr w:type="spellEnd"/>
      <w:r w:rsidRPr="00241255">
        <w:rPr>
          <w:rFonts w:ascii="Times New Roman" w:eastAsia="Times New Roman" w:hAnsi="Times New Roman" w:cs="Times New Roman"/>
          <w:sz w:val="24"/>
          <w:szCs w:val="24"/>
        </w:rPr>
        <w:t xml:space="preserve"> A et al. (2020) Targeting SARS-CoV-2 spike protein of COVID-19 with naturally occurring phytochemicals: an in </w:t>
      </w:r>
      <w:proofErr w:type="spellStart"/>
      <w:r w:rsidRPr="00241255">
        <w:rPr>
          <w:rFonts w:ascii="Times New Roman" w:eastAsia="Times New Roman" w:hAnsi="Times New Roman" w:cs="Times New Roman"/>
          <w:sz w:val="24"/>
          <w:szCs w:val="24"/>
        </w:rPr>
        <w:t>silico</w:t>
      </w:r>
      <w:proofErr w:type="spellEnd"/>
      <w:r w:rsidRPr="00241255">
        <w:rPr>
          <w:rFonts w:ascii="Times New Roman" w:eastAsia="Times New Roman" w:hAnsi="Times New Roman" w:cs="Times New Roman"/>
          <w:sz w:val="24"/>
          <w:szCs w:val="24"/>
        </w:rPr>
        <w:t xml:space="preserve"> study for drug development. Journal of </w:t>
      </w:r>
      <w:proofErr w:type="spellStart"/>
      <w:r w:rsidRPr="00241255">
        <w:rPr>
          <w:rFonts w:ascii="Times New Roman" w:eastAsia="Times New Roman" w:hAnsi="Times New Roman" w:cs="Times New Roman"/>
          <w:sz w:val="24"/>
          <w:szCs w:val="24"/>
        </w:rPr>
        <w:t>Biomolecular</w:t>
      </w:r>
      <w:proofErr w:type="spellEnd"/>
      <w:r w:rsidRPr="00241255">
        <w:rPr>
          <w:rFonts w:ascii="Times New Roman" w:eastAsia="Times New Roman" w:hAnsi="Times New Roman" w:cs="Times New Roman"/>
          <w:sz w:val="24"/>
          <w:szCs w:val="24"/>
        </w:rPr>
        <w:t xml:space="preserve"> Structure &amp; Dynamics Jul 22. </w:t>
      </w:r>
      <w:proofErr w:type="gramStart"/>
      <w:r w:rsidRPr="00241255">
        <w:rPr>
          <w:rFonts w:ascii="Times New Roman" w:eastAsia="Times New Roman" w:hAnsi="Times New Roman" w:cs="Times New Roman"/>
          <w:sz w:val="24"/>
          <w:szCs w:val="24"/>
        </w:rPr>
        <w:t>Online ahead of print.</w:t>
      </w:r>
      <w:proofErr w:type="gramEnd"/>
      <w:r w:rsidRPr="00241255">
        <w:rPr>
          <w:rFonts w:ascii="Times New Roman" w:eastAsia="Times New Roman" w:hAnsi="Times New Roman" w:cs="Times New Roman"/>
          <w:sz w:val="24"/>
          <w:szCs w:val="24"/>
        </w:rPr>
        <w:t xml:space="preserve"> PMID: 32698689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Perisetti</w:t>
      </w:r>
      <w:proofErr w:type="spellEnd"/>
      <w:r w:rsidRPr="00241255">
        <w:rPr>
          <w:rFonts w:ascii="Times New Roman" w:eastAsia="Times New Roman" w:hAnsi="Times New Roman" w:cs="Times New Roman"/>
          <w:sz w:val="24"/>
          <w:szCs w:val="24"/>
        </w:rPr>
        <w:t xml:space="preserve"> A, </w:t>
      </w:r>
      <w:proofErr w:type="spellStart"/>
      <w:r w:rsidRPr="00241255">
        <w:rPr>
          <w:rFonts w:ascii="Times New Roman" w:eastAsia="Times New Roman" w:hAnsi="Times New Roman" w:cs="Times New Roman"/>
          <w:sz w:val="24"/>
          <w:szCs w:val="24"/>
        </w:rPr>
        <w:t>Gajendran</w:t>
      </w:r>
      <w:proofErr w:type="spellEnd"/>
      <w:r w:rsidRPr="00241255">
        <w:rPr>
          <w:rFonts w:ascii="Times New Roman" w:eastAsia="Times New Roman" w:hAnsi="Times New Roman" w:cs="Times New Roman"/>
          <w:sz w:val="24"/>
          <w:szCs w:val="24"/>
        </w:rPr>
        <w:t xml:space="preserve"> M, Mann R et al. (2020) COVID-19 </w:t>
      </w:r>
      <w:proofErr w:type="spellStart"/>
      <w:r w:rsidRPr="00241255">
        <w:rPr>
          <w:rFonts w:ascii="Times New Roman" w:eastAsia="Times New Roman" w:hAnsi="Times New Roman" w:cs="Times New Roman"/>
          <w:sz w:val="24"/>
          <w:szCs w:val="24"/>
        </w:rPr>
        <w:t>extrapulmonary</w:t>
      </w:r>
      <w:proofErr w:type="spellEnd"/>
      <w:r w:rsidRPr="00241255">
        <w:rPr>
          <w:rFonts w:ascii="Times New Roman" w:eastAsia="Times New Roman" w:hAnsi="Times New Roman" w:cs="Times New Roman"/>
          <w:sz w:val="24"/>
          <w:szCs w:val="24"/>
        </w:rPr>
        <w:t xml:space="preserve"> illness-special gastrointestinal and hepatic considerations. Disease-A-Month 66:101064. PMID: 32807535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Pasqualetto</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Sorbo</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Vitiello</w:t>
      </w:r>
      <w:proofErr w:type="spellEnd"/>
      <w:r w:rsidRPr="00241255">
        <w:rPr>
          <w:rFonts w:ascii="Times New Roman" w:eastAsia="Times New Roman" w:hAnsi="Times New Roman" w:cs="Times New Roman"/>
          <w:sz w:val="24"/>
          <w:szCs w:val="24"/>
        </w:rPr>
        <w:t xml:space="preserve"> M et al. (2020) </w:t>
      </w:r>
      <w:proofErr w:type="gramStart"/>
      <w:r w:rsidRPr="00241255">
        <w:rPr>
          <w:rFonts w:ascii="Times New Roman" w:eastAsia="Times New Roman" w:hAnsi="Times New Roman" w:cs="Times New Roman"/>
          <w:sz w:val="24"/>
          <w:szCs w:val="24"/>
        </w:rPr>
        <w:t>Pulmonary</w:t>
      </w:r>
      <w:proofErr w:type="gramEnd"/>
      <w:r w:rsidRPr="00241255">
        <w:rPr>
          <w:rFonts w:ascii="Times New Roman" w:eastAsia="Times New Roman" w:hAnsi="Times New Roman" w:cs="Times New Roman"/>
          <w:sz w:val="24"/>
          <w:szCs w:val="24"/>
        </w:rPr>
        <w:t xml:space="preserve"> hypertension in COVID-19 </w:t>
      </w:r>
      <w:proofErr w:type="spellStart"/>
      <w:r w:rsidRPr="00241255">
        <w:rPr>
          <w:rFonts w:ascii="Times New Roman" w:eastAsia="Times New Roman" w:hAnsi="Times New Roman" w:cs="Times New Roman"/>
          <w:sz w:val="24"/>
          <w:szCs w:val="24"/>
        </w:rPr>
        <w:t>pneumoniae</w:t>
      </w:r>
      <w:proofErr w:type="spellEnd"/>
      <w:r w:rsidRPr="00241255">
        <w:rPr>
          <w:rFonts w:ascii="Times New Roman" w:eastAsia="Times New Roman" w:hAnsi="Times New Roman" w:cs="Times New Roman"/>
          <w:sz w:val="24"/>
          <w:szCs w:val="24"/>
        </w:rPr>
        <w:t xml:space="preserve">: It is not always as it seems. European Journal of Case Reports in Internal Medicine 7:002160. PMID: 33457379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Perrotta</w:t>
      </w:r>
      <w:proofErr w:type="spellEnd"/>
      <w:r w:rsidRPr="00241255">
        <w:rPr>
          <w:rFonts w:ascii="Times New Roman" w:eastAsia="Times New Roman" w:hAnsi="Times New Roman" w:cs="Times New Roman"/>
          <w:sz w:val="24"/>
          <w:szCs w:val="24"/>
        </w:rPr>
        <w:t xml:space="preserve"> F, Matera M, </w:t>
      </w:r>
      <w:proofErr w:type="spellStart"/>
      <w:r w:rsidRPr="00241255">
        <w:rPr>
          <w:rFonts w:ascii="Times New Roman" w:eastAsia="Times New Roman" w:hAnsi="Times New Roman" w:cs="Times New Roman"/>
          <w:sz w:val="24"/>
          <w:szCs w:val="24"/>
        </w:rPr>
        <w:t>Cazzola</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Bianco</w:t>
      </w:r>
      <w:proofErr w:type="spellEnd"/>
      <w:r w:rsidRPr="00241255">
        <w:rPr>
          <w:rFonts w:ascii="Times New Roman" w:eastAsia="Times New Roman" w:hAnsi="Times New Roman" w:cs="Times New Roman"/>
          <w:sz w:val="24"/>
          <w:szCs w:val="24"/>
        </w:rPr>
        <w:t xml:space="preserve"> A (2020) </w:t>
      </w:r>
      <w:proofErr w:type="gramStart"/>
      <w:r w:rsidRPr="00241255">
        <w:rPr>
          <w:rFonts w:ascii="Times New Roman" w:eastAsia="Times New Roman" w:hAnsi="Times New Roman" w:cs="Times New Roman"/>
          <w:sz w:val="24"/>
          <w:szCs w:val="24"/>
        </w:rPr>
        <w:t>Severe</w:t>
      </w:r>
      <w:proofErr w:type="gramEnd"/>
      <w:r w:rsidRPr="00241255">
        <w:rPr>
          <w:rFonts w:ascii="Times New Roman" w:eastAsia="Times New Roman" w:hAnsi="Times New Roman" w:cs="Times New Roman"/>
          <w:sz w:val="24"/>
          <w:szCs w:val="24"/>
        </w:rPr>
        <w:t xml:space="preserve"> respiratory SARS-CoV2 infection: Does ACE2 receptor matter? Respiratory Medicine 168:105996. PMID: 32364961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Pillay</w:t>
      </w:r>
      <w:proofErr w:type="spellEnd"/>
      <w:r w:rsidRPr="00241255">
        <w:rPr>
          <w:rFonts w:ascii="Times New Roman" w:eastAsia="Times New Roman" w:hAnsi="Times New Roman" w:cs="Times New Roman"/>
          <w:sz w:val="24"/>
          <w:szCs w:val="24"/>
        </w:rPr>
        <w:t xml:space="preserve"> T (2020) Gene of the month: the 2019-nCoV/SARS-CoV-2 novel coronavirus spike protein. Journal of Clinical Pathology 73:366-369. PMID: 32376714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Potus</w:t>
      </w:r>
      <w:proofErr w:type="spellEnd"/>
      <w:r w:rsidRPr="00241255">
        <w:rPr>
          <w:rFonts w:ascii="Times New Roman" w:eastAsia="Times New Roman" w:hAnsi="Times New Roman" w:cs="Times New Roman"/>
          <w:sz w:val="24"/>
          <w:szCs w:val="24"/>
        </w:rPr>
        <w:t xml:space="preserve"> F, Mai V, </w:t>
      </w:r>
      <w:proofErr w:type="spellStart"/>
      <w:r w:rsidRPr="00241255">
        <w:rPr>
          <w:rFonts w:ascii="Times New Roman" w:eastAsia="Times New Roman" w:hAnsi="Times New Roman" w:cs="Times New Roman"/>
          <w:sz w:val="24"/>
          <w:szCs w:val="24"/>
        </w:rPr>
        <w:t>Lebret</w:t>
      </w:r>
      <w:proofErr w:type="spellEnd"/>
      <w:r w:rsidRPr="00241255">
        <w:rPr>
          <w:rFonts w:ascii="Times New Roman" w:eastAsia="Times New Roman" w:hAnsi="Times New Roman" w:cs="Times New Roman"/>
          <w:sz w:val="24"/>
          <w:szCs w:val="24"/>
        </w:rPr>
        <w:t xml:space="preserve"> M et al. (2020) Novel insights on the pulmonary vascular consequences of COVID-19. </w:t>
      </w:r>
      <w:proofErr w:type="gramStart"/>
      <w:r w:rsidRPr="00241255">
        <w:rPr>
          <w:rFonts w:ascii="Times New Roman" w:eastAsia="Times New Roman" w:hAnsi="Times New Roman" w:cs="Times New Roman"/>
          <w:sz w:val="24"/>
          <w:szCs w:val="24"/>
        </w:rPr>
        <w:t>American Journal of Physiology.</w:t>
      </w:r>
      <w:proofErr w:type="gramEnd"/>
      <w:r w:rsidRPr="00241255">
        <w:rPr>
          <w:rFonts w:ascii="Times New Roman" w:eastAsia="Times New Roman" w:hAnsi="Times New Roman" w:cs="Times New Roman"/>
          <w:sz w:val="24"/>
          <w:szCs w:val="24"/>
        </w:rPr>
        <w:t xml:space="preserve"> Lung Cellular and Molecular Physiology 319:L277-L288. PMID: 32551862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Raveendran</w:t>
      </w:r>
      <w:proofErr w:type="spellEnd"/>
      <w:r w:rsidRPr="00241255">
        <w:rPr>
          <w:rFonts w:ascii="Times New Roman" w:eastAsia="Times New Roman" w:hAnsi="Times New Roman" w:cs="Times New Roman"/>
          <w:sz w:val="24"/>
          <w:szCs w:val="24"/>
        </w:rPr>
        <w:t xml:space="preserve"> A (2021) Long COVID-19: Challenges in the diagnosis and proposed diagnostic criteria. Diabetes &amp; Metabolic Syndrome: Clinical Research &amp; Reviews 15:145-146. PMID: 33341598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Roth N, Kim A, </w:t>
      </w:r>
      <w:proofErr w:type="spellStart"/>
      <w:r w:rsidRPr="00241255">
        <w:rPr>
          <w:rFonts w:ascii="Times New Roman" w:eastAsia="Times New Roman" w:hAnsi="Times New Roman" w:cs="Times New Roman"/>
          <w:sz w:val="24"/>
          <w:szCs w:val="24"/>
        </w:rPr>
        <w:t>Vitkovski</w:t>
      </w:r>
      <w:proofErr w:type="spellEnd"/>
      <w:r w:rsidRPr="00241255">
        <w:rPr>
          <w:rFonts w:ascii="Times New Roman" w:eastAsia="Times New Roman" w:hAnsi="Times New Roman" w:cs="Times New Roman"/>
          <w:sz w:val="24"/>
          <w:szCs w:val="24"/>
        </w:rPr>
        <w:t xml:space="preserve"> T et al. (2021) Post-COVID-19 </w:t>
      </w:r>
      <w:proofErr w:type="spellStart"/>
      <w:r w:rsidRPr="00241255">
        <w:rPr>
          <w:rFonts w:ascii="Times New Roman" w:eastAsia="Times New Roman" w:hAnsi="Times New Roman" w:cs="Times New Roman"/>
          <w:sz w:val="24"/>
          <w:szCs w:val="24"/>
        </w:rPr>
        <w:t>cholangiopathy</w:t>
      </w:r>
      <w:proofErr w:type="spellEnd"/>
      <w:r w:rsidRPr="00241255">
        <w:rPr>
          <w:rFonts w:ascii="Times New Roman" w:eastAsia="Times New Roman" w:hAnsi="Times New Roman" w:cs="Times New Roman"/>
          <w:sz w:val="24"/>
          <w:szCs w:val="24"/>
        </w:rPr>
        <w:t xml:space="preserve">: a novel entity. The American Journal of Gastroenterology 116:1077-1082. PMID: 33464757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Saha</w:t>
      </w:r>
      <w:proofErr w:type="spellEnd"/>
      <w:r w:rsidRPr="00241255">
        <w:rPr>
          <w:rFonts w:ascii="Times New Roman" w:eastAsia="Times New Roman" w:hAnsi="Times New Roman" w:cs="Times New Roman"/>
          <w:sz w:val="24"/>
          <w:szCs w:val="24"/>
        </w:rPr>
        <w:t xml:space="preserve"> J, </w:t>
      </w:r>
      <w:proofErr w:type="spellStart"/>
      <w:r w:rsidRPr="00241255">
        <w:rPr>
          <w:rFonts w:ascii="Times New Roman" w:eastAsia="Times New Roman" w:hAnsi="Times New Roman" w:cs="Times New Roman"/>
          <w:sz w:val="24"/>
          <w:szCs w:val="24"/>
        </w:rPr>
        <w:t>Raihan</w:t>
      </w:r>
      <w:proofErr w:type="spellEnd"/>
      <w:r w:rsidRPr="00241255">
        <w:rPr>
          <w:rFonts w:ascii="Times New Roman" w:eastAsia="Times New Roman" w:hAnsi="Times New Roman" w:cs="Times New Roman"/>
          <w:sz w:val="24"/>
          <w:szCs w:val="24"/>
        </w:rPr>
        <w:t xml:space="preserve"> M (2021) </w:t>
      </w:r>
      <w:proofErr w:type="gramStart"/>
      <w:r w:rsidRPr="00241255">
        <w:rPr>
          <w:rFonts w:ascii="Times New Roman" w:eastAsia="Times New Roman" w:hAnsi="Times New Roman" w:cs="Times New Roman"/>
          <w:sz w:val="24"/>
          <w:szCs w:val="24"/>
        </w:rPr>
        <w:t>The</w:t>
      </w:r>
      <w:proofErr w:type="gramEnd"/>
      <w:r w:rsidRPr="00241255">
        <w:rPr>
          <w:rFonts w:ascii="Times New Roman" w:eastAsia="Times New Roman" w:hAnsi="Times New Roman" w:cs="Times New Roman"/>
          <w:sz w:val="24"/>
          <w:szCs w:val="24"/>
        </w:rPr>
        <w:t xml:space="preserve"> binding mechanism of </w:t>
      </w:r>
      <w:proofErr w:type="spellStart"/>
      <w:r w:rsidRPr="00241255">
        <w:rPr>
          <w:rFonts w:ascii="Times New Roman" w:eastAsia="Times New Roman" w:hAnsi="Times New Roman" w:cs="Times New Roman"/>
          <w:sz w:val="24"/>
          <w:szCs w:val="24"/>
        </w:rPr>
        <w:t>ivermectin</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levosalbutamol</w:t>
      </w:r>
      <w:proofErr w:type="spellEnd"/>
      <w:r w:rsidRPr="00241255">
        <w:rPr>
          <w:rFonts w:ascii="Times New Roman" w:eastAsia="Times New Roman" w:hAnsi="Times New Roman" w:cs="Times New Roman"/>
          <w:sz w:val="24"/>
          <w:szCs w:val="24"/>
        </w:rPr>
        <w:t xml:space="preserve"> with spike protein of SARS-CoV-2. Structural Chemistry Apr 12. </w:t>
      </w:r>
      <w:proofErr w:type="gramStart"/>
      <w:r w:rsidRPr="00241255">
        <w:rPr>
          <w:rFonts w:ascii="Times New Roman" w:eastAsia="Times New Roman" w:hAnsi="Times New Roman" w:cs="Times New Roman"/>
          <w:sz w:val="24"/>
          <w:szCs w:val="24"/>
        </w:rPr>
        <w:t>Online ahead of print.</w:t>
      </w:r>
      <w:proofErr w:type="gramEnd"/>
      <w:r w:rsidRPr="00241255">
        <w:rPr>
          <w:rFonts w:ascii="Times New Roman" w:eastAsia="Times New Roman" w:hAnsi="Times New Roman" w:cs="Times New Roman"/>
          <w:sz w:val="24"/>
          <w:szCs w:val="24"/>
        </w:rPr>
        <w:t xml:space="preserve"> PMID: 33867777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Saponaro</w:t>
      </w:r>
      <w:proofErr w:type="spellEnd"/>
      <w:r w:rsidRPr="00241255">
        <w:rPr>
          <w:rFonts w:ascii="Times New Roman" w:eastAsia="Times New Roman" w:hAnsi="Times New Roman" w:cs="Times New Roman"/>
          <w:sz w:val="24"/>
          <w:szCs w:val="24"/>
        </w:rPr>
        <w:t xml:space="preserve"> F, </w:t>
      </w:r>
      <w:proofErr w:type="spellStart"/>
      <w:r w:rsidRPr="00241255">
        <w:rPr>
          <w:rFonts w:ascii="Times New Roman" w:eastAsia="Times New Roman" w:hAnsi="Times New Roman" w:cs="Times New Roman"/>
          <w:sz w:val="24"/>
          <w:szCs w:val="24"/>
        </w:rPr>
        <w:t>Rutigliano</w:t>
      </w:r>
      <w:proofErr w:type="spellEnd"/>
      <w:r w:rsidRPr="00241255">
        <w:rPr>
          <w:rFonts w:ascii="Times New Roman" w:eastAsia="Times New Roman" w:hAnsi="Times New Roman" w:cs="Times New Roman"/>
          <w:sz w:val="24"/>
          <w:szCs w:val="24"/>
        </w:rPr>
        <w:t xml:space="preserve"> G, </w:t>
      </w:r>
      <w:proofErr w:type="spellStart"/>
      <w:r w:rsidRPr="00241255">
        <w:rPr>
          <w:rFonts w:ascii="Times New Roman" w:eastAsia="Times New Roman" w:hAnsi="Times New Roman" w:cs="Times New Roman"/>
          <w:sz w:val="24"/>
          <w:szCs w:val="24"/>
        </w:rPr>
        <w:t>Sestito</w:t>
      </w:r>
      <w:proofErr w:type="spellEnd"/>
      <w:r w:rsidRPr="00241255">
        <w:rPr>
          <w:rFonts w:ascii="Times New Roman" w:eastAsia="Times New Roman" w:hAnsi="Times New Roman" w:cs="Times New Roman"/>
          <w:sz w:val="24"/>
          <w:szCs w:val="24"/>
        </w:rPr>
        <w:t xml:space="preserve"> S et al. (2020) ACE2 in the era of SARS-CoV-2: controversies and novel perspectives. Frontiers in Molecular Biosciences 7:588618. PMID: 33195436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Sawalha</w:t>
      </w:r>
      <w:proofErr w:type="spellEnd"/>
      <w:r w:rsidRPr="00241255">
        <w:rPr>
          <w:rFonts w:ascii="Times New Roman" w:eastAsia="Times New Roman" w:hAnsi="Times New Roman" w:cs="Times New Roman"/>
          <w:sz w:val="24"/>
          <w:szCs w:val="24"/>
        </w:rPr>
        <w:t xml:space="preserve"> K, </w:t>
      </w:r>
      <w:proofErr w:type="spellStart"/>
      <w:r w:rsidRPr="00241255">
        <w:rPr>
          <w:rFonts w:ascii="Times New Roman" w:eastAsia="Times New Roman" w:hAnsi="Times New Roman" w:cs="Times New Roman"/>
          <w:sz w:val="24"/>
          <w:szCs w:val="24"/>
        </w:rPr>
        <w:t>Abozenah</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Kadado</w:t>
      </w:r>
      <w:proofErr w:type="spellEnd"/>
      <w:r w:rsidRPr="00241255">
        <w:rPr>
          <w:rFonts w:ascii="Times New Roman" w:eastAsia="Times New Roman" w:hAnsi="Times New Roman" w:cs="Times New Roman"/>
          <w:sz w:val="24"/>
          <w:szCs w:val="24"/>
        </w:rPr>
        <w:t xml:space="preserve"> A et al. (2021) Systematic review of COVID-19 related myocarditis: insights on management and outcome. Cardiovascular Revascularization Medicine: Including Molecular Interventions 23:107-113. PMID: 32847728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Sehailia</w:t>
      </w:r>
      <w:proofErr w:type="spellEnd"/>
      <w:r w:rsidRPr="00241255">
        <w:rPr>
          <w:rFonts w:ascii="Times New Roman" w:eastAsia="Times New Roman" w:hAnsi="Times New Roman" w:cs="Times New Roman"/>
          <w:sz w:val="24"/>
          <w:szCs w:val="24"/>
        </w:rPr>
        <w:t xml:space="preserve"> M, </w:t>
      </w:r>
      <w:proofErr w:type="spellStart"/>
      <w:r w:rsidRPr="00241255">
        <w:rPr>
          <w:rFonts w:ascii="Times New Roman" w:eastAsia="Times New Roman" w:hAnsi="Times New Roman" w:cs="Times New Roman"/>
          <w:sz w:val="24"/>
          <w:szCs w:val="24"/>
        </w:rPr>
        <w:t>Chemat</w:t>
      </w:r>
      <w:proofErr w:type="spellEnd"/>
      <w:r w:rsidRPr="00241255">
        <w:rPr>
          <w:rFonts w:ascii="Times New Roman" w:eastAsia="Times New Roman" w:hAnsi="Times New Roman" w:cs="Times New Roman"/>
          <w:sz w:val="24"/>
          <w:szCs w:val="24"/>
        </w:rPr>
        <w:t xml:space="preserve"> S (2020) Antimalarial-agent </w:t>
      </w:r>
      <w:proofErr w:type="spellStart"/>
      <w:r w:rsidRPr="00241255">
        <w:rPr>
          <w:rFonts w:ascii="Times New Roman" w:eastAsia="Times New Roman" w:hAnsi="Times New Roman" w:cs="Times New Roman"/>
          <w:sz w:val="24"/>
          <w:szCs w:val="24"/>
        </w:rPr>
        <w:t>artemisinin</w:t>
      </w:r>
      <w:proofErr w:type="spellEnd"/>
      <w:r w:rsidRPr="00241255">
        <w:rPr>
          <w:rFonts w:ascii="Times New Roman" w:eastAsia="Times New Roman" w:hAnsi="Times New Roman" w:cs="Times New Roman"/>
          <w:sz w:val="24"/>
          <w:szCs w:val="24"/>
        </w:rPr>
        <w:t xml:space="preserve"> and derivatives portray more potent binding to Lys353 and Lys31-binding </w:t>
      </w:r>
      <w:proofErr w:type="spellStart"/>
      <w:r w:rsidRPr="00241255">
        <w:rPr>
          <w:rFonts w:ascii="Times New Roman" w:eastAsia="Times New Roman" w:hAnsi="Times New Roman" w:cs="Times New Roman"/>
          <w:sz w:val="24"/>
          <w:szCs w:val="24"/>
        </w:rPr>
        <w:t>hostpots</w:t>
      </w:r>
      <w:proofErr w:type="spellEnd"/>
      <w:r w:rsidRPr="00241255">
        <w:rPr>
          <w:rFonts w:ascii="Times New Roman" w:eastAsia="Times New Roman" w:hAnsi="Times New Roman" w:cs="Times New Roman"/>
          <w:sz w:val="24"/>
          <w:szCs w:val="24"/>
        </w:rPr>
        <w:t xml:space="preserve"> of SARS-CoV-2 spike protein than </w:t>
      </w:r>
      <w:proofErr w:type="spellStart"/>
      <w:r w:rsidRPr="00241255">
        <w:rPr>
          <w:rFonts w:ascii="Times New Roman" w:eastAsia="Times New Roman" w:hAnsi="Times New Roman" w:cs="Times New Roman"/>
          <w:sz w:val="24"/>
          <w:szCs w:val="24"/>
        </w:rPr>
        <w:t>hydroxychloroquine</w:t>
      </w:r>
      <w:proofErr w:type="spellEnd"/>
      <w:r w:rsidRPr="00241255">
        <w:rPr>
          <w:rFonts w:ascii="Times New Roman" w:eastAsia="Times New Roman" w:hAnsi="Times New Roman" w:cs="Times New Roman"/>
          <w:sz w:val="24"/>
          <w:szCs w:val="24"/>
        </w:rPr>
        <w:t xml:space="preserve">: potential repurposing of </w:t>
      </w:r>
      <w:proofErr w:type="spellStart"/>
      <w:r w:rsidRPr="00241255">
        <w:rPr>
          <w:rFonts w:ascii="Times New Roman" w:eastAsia="Times New Roman" w:hAnsi="Times New Roman" w:cs="Times New Roman"/>
          <w:sz w:val="24"/>
          <w:szCs w:val="24"/>
        </w:rPr>
        <w:t>artenimol</w:t>
      </w:r>
      <w:proofErr w:type="spellEnd"/>
      <w:r w:rsidRPr="00241255">
        <w:rPr>
          <w:rFonts w:ascii="Times New Roman" w:eastAsia="Times New Roman" w:hAnsi="Times New Roman" w:cs="Times New Roman"/>
          <w:sz w:val="24"/>
          <w:szCs w:val="24"/>
        </w:rPr>
        <w:t xml:space="preserve"> for COVID-19. Journal of </w:t>
      </w:r>
      <w:proofErr w:type="spellStart"/>
      <w:r w:rsidRPr="00241255">
        <w:rPr>
          <w:rFonts w:ascii="Times New Roman" w:eastAsia="Times New Roman" w:hAnsi="Times New Roman" w:cs="Times New Roman"/>
          <w:sz w:val="24"/>
          <w:szCs w:val="24"/>
        </w:rPr>
        <w:t>Biomolecular</w:t>
      </w:r>
      <w:proofErr w:type="spellEnd"/>
      <w:r w:rsidRPr="00241255">
        <w:rPr>
          <w:rFonts w:ascii="Times New Roman" w:eastAsia="Times New Roman" w:hAnsi="Times New Roman" w:cs="Times New Roman"/>
          <w:sz w:val="24"/>
          <w:szCs w:val="24"/>
        </w:rPr>
        <w:t xml:space="preserve"> Structure &amp; Dynamics Jul 22. </w:t>
      </w:r>
      <w:proofErr w:type="gramStart"/>
      <w:r w:rsidRPr="00241255">
        <w:rPr>
          <w:rFonts w:ascii="Times New Roman" w:eastAsia="Times New Roman" w:hAnsi="Times New Roman" w:cs="Times New Roman"/>
          <w:sz w:val="24"/>
          <w:szCs w:val="24"/>
        </w:rPr>
        <w:t>Online ahead of print.</w:t>
      </w:r>
      <w:proofErr w:type="gramEnd"/>
      <w:r w:rsidRPr="00241255">
        <w:rPr>
          <w:rFonts w:ascii="Times New Roman" w:eastAsia="Times New Roman" w:hAnsi="Times New Roman" w:cs="Times New Roman"/>
          <w:sz w:val="24"/>
          <w:szCs w:val="24"/>
        </w:rPr>
        <w:t xml:space="preserve"> PMID: 32696720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Seymen</w:t>
      </w:r>
      <w:proofErr w:type="spellEnd"/>
      <w:r w:rsidRPr="00241255">
        <w:rPr>
          <w:rFonts w:ascii="Times New Roman" w:eastAsia="Times New Roman" w:hAnsi="Times New Roman" w:cs="Times New Roman"/>
          <w:sz w:val="24"/>
          <w:szCs w:val="24"/>
        </w:rPr>
        <w:t xml:space="preserve"> C (2021) </w:t>
      </w:r>
      <w:proofErr w:type="gramStart"/>
      <w:r w:rsidRPr="00241255">
        <w:rPr>
          <w:rFonts w:ascii="Times New Roman" w:eastAsia="Times New Roman" w:hAnsi="Times New Roman" w:cs="Times New Roman"/>
          <w:sz w:val="24"/>
          <w:szCs w:val="24"/>
        </w:rPr>
        <w:t>The</w:t>
      </w:r>
      <w:proofErr w:type="gramEnd"/>
      <w:r w:rsidRPr="00241255">
        <w:rPr>
          <w:rFonts w:ascii="Times New Roman" w:eastAsia="Times New Roman" w:hAnsi="Times New Roman" w:cs="Times New Roman"/>
          <w:sz w:val="24"/>
          <w:szCs w:val="24"/>
        </w:rPr>
        <w:t xml:space="preserve"> other side of COVID-19 pandemic: effects on male fertility. Journal of Medical Virology 93:1396-1402. PMID: 33200417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gramStart"/>
      <w:r w:rsidRPr="00241255">
        <w:rPr>
          <w:rFonts w:ascii="Times New Roman" w:eastAsia="Times New Roman" w:hAnsi="Times New Roman" w:cs="Times New Roman"/>
          <w:sz w:val="24"/>
          <w:szCs w:val="24"/>
        </w:rPr>
        <w:t xml:space="preserve">Shang J, Wan Y, </w:t>
      </w:r>
      <w:proofErr w:type="spellStart"/>
      <w:r w:rsidRPr="00241255">
        <w:rPr>
          <w:rFonts w:ascii="Times New Roman" w:eastAsia="Times New Roman" w:hAnsi="Times New Roman" w:cs="Times New Roman"/>
          <w:sz w:val="24"/>
          <w:szCs w:val="24"/>
        </w:rPr>
        <w:t>Luo</w:t>
      </w:r>
      <w:proofErr w:type="spellEnd"/>
      <w:r w:rsidRPr="00241255">
        <w:rPr>
          <w:rFonts w:ascii="Times New Roman" w:eastAsia="Times New Roman" w:hAnsi="Times New Roman" w:cs="Times New Roman"/>
          <w:sz w:val="24"/>
          <w:szCs w:val="24"/>
        </w:rPr>
        <w:t xml:space="preserve"> C et al. (2020) Cell entry mechanisms of SARS-CoV-2.</w:t>
      </w:r>
      <w:proofErr w:type="gramEnd"/>
      <w:r w:rsidRPr="00241255">
        <w:rPr>
          <w:rFonts w:ascii="Times New Roman" w:eastAsia="Times New Roman" w:hAnsi="Times New Roman" w:cs="Times New Roman"/>
          <w:sz w:val="24"/>
          <w:szCs w:val="24"/>
        </w:rPr>
        <w:t xml:space="preserve"> Proceedings of the National Academy of Sciences of the United States of America 117:11727-11734. PMID: 32376634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Wang N, Han S, Liu R et al. (2020) </w:t>
      </w:r>
      <w:proofErr w:type="spellStart"/>
      <w:r w:rsidRPr="00241255">
        <w:rPr>
          <w:rFonts w:ascii="Times New Roman" w:eastAsia="Times New Roman" w:hAnsi="Times New Roman" w:cs="Times New Roman"/>
          <w:sz w:val="24"/>
          <w:szCs w:val="24"/>
        </w:rPr>
        <w:t>Chloroquine</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hydroxychloroquine</w:t>
      </w:r>
      <w:proofErr w:type="spellEnd"/>
      <w:r w:rsidRPr="00241255">
        <w:rPr>
          <w:rFonts w:ascii="Times New Roman" w:eastAsia="Times New Roman" w:hAnsi="Times New Roman" w:cs="Times New Roman"/>
          <w:sz w:val="24"/>
          <w:szCs w:val="24"/>
        </w:rPr>
        <w:t xml:space="preserve"> as ACE2 blockers to inhibit </w:t>
      </w:r>
      <w:proofErr w:type="spellStart"/>
      <w:r w:rsidRPr="00241255">
        <w:rPr>
          <w:rFonts w:ascii="Times New Roman" w:eastAsia="Times New Roman" w:hAnsi="Times New Roman" w:cs="Times New Roman"/>
          <w:sz w:val="24"/>
          <w:szCs w:val="24"/>
        </w:rPr>
        <w:t>viropexis</w:t>
      </w:r>
      <w:proofErr w:type="spellEnd"/>
      <w:r w:rsidRPr="00241255">
        <w:rPr>
          <w:rFonts w:ascii="Times New Roman" w:eastAsia="Times New Roman" w:hAnsi="Times New Roman" w:cs="Times New Roman"/>
          <w:sz w:val="24"/>
          <w:szCs w:val="24"/>
        </w:rPr>
        <w:t xml:space="preserve"> of 2019-nCoV spike </w:t>
      </w:r>
      <w:proofErr w:type="spellStart"/>
      <w:r w:rsidRPr="00241255">
        <w:rPr>
          <w:rFonts w:ascii="Times New Roman" w:eastAsia="Times New Roman" w:hAnsi="Times New Roman" w:cs="Times New Roman"/>
          <w:sz w:val="24"/>
          <w:szCs w:val="24"/>
        </w:rPr>
        <w:t>pseudotyped</w:t>
      </w:r>
      <w:proofErr w:type="spellEnd"/>
      <w:r w:rsidRPr="00241255">
        <w:rPr>
          <w:rFonts w:ascii="Times New Roman" w:eastAsia="Times New Roman" w:hAnsi="Times New Roman" w:cs="Times New Roman"/>
          <w:sz w:val="24"/>
          <w:szCs w:val="24"/>
        </w:rPr>
        <w:t xml:space="preserve"> virus. </w:t>
      </w:r>
      <w:proofErr w:type="spellStart"/>
      <w:r w:rsidRPr="00241255">
        <w:rPr>
          <w:rFonts w:ascii="Times New Roman" w:eastAsia="Times New Roman" w:hAnsi="Times New Roman" w:cs="Times New Roman"/>
          <w:sz w:val="24"/>
          <w:szCs w:val="24"/>
        </w:rPr>
        <w:t>Phytomedicine</w:t>
      </w:r>
      <w:proofErr w:type="spellEnd"/>
      <w:r w:rsidRPr="00241255">
        <w:rPr>
          <w:rFonts w:ascii="Times New Roman" w:eastAsia="Times New Roman" w:hAnsi="Times New Roman" w:cs="Times New Roman"/>
          <w:sz w:val="24"/>
          <w:szCs w:val="24"/>
        </w:rPr>
        <w:t xml:space="preserve">: International Journal of </w:t>
      </w:r>
      <w:proofErr w:type="spellStart"/>
      <w:r w:rsidRPr="00241255">
        <w:rPr>
          <w:rFonts w:ascii="Times New Roman" w:eastAsia="Times New Roman" w:hAnsi="Times New Roman" w:cs="Times New Roman"/>
          <w:sz w:val="24"/>
          <w:szCs w:val="24"/>
        </w:rPr>
        <w:t>Phytotherapy</w:t>
      </w:r>
      <w:proofErr w:type="spellEnd"/>
      <w:r w:rsidRPr="00241255">
        <w:rPr>
          <w:rFonts w:ascii="Times New Roman" w:eastAsia="Times New Roman" w:hAnsi="Times New Roman" w:cs="Times New Roman"/>
          <w:sz w:val="24"/>
          <w:szCs w:val="24"/>
        </w:rPr>
        <w:t xml:space="preserve"> and </w:t>
      </w:r>
      <w:proofErr w:type="spellStart"/>
      <w:r w:rsidRPr="00241255">
        <w:rPr>
          <w:rFonts w:ascii="Times New Roman" w:eastAsia="Times New Roman" w:hAnsi="Times New Roman" w:cs="Times New Roman"/>
          <w:sz w:val="24"/>
          <w:szCs w:val="24"/>
        </w:rPr>
        <w:t>Phytopharmacology</w:t>
      </w:r>
      <w:proofErr w:type="spellEnd"/>
      <w:r w:rsidRPr="00241255">
        <w:rPr>
          <w:rFonts w:ascii="Times New Roman" w:eastAsia="Times New Roman" w:hAnsi="Times New Roman" w:cs="Times New Roman"/>
          <w:sz w:val="24"/>
          <w:szCs w:val="24"/>
        </w:rPr>
        <w:t xml:space="preserve"> 79:153333. PMID: 32920291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Yang J, Lin S, </w:t>
      </w:r>
      <w:proofErr w:type="spellStart"/>
      <w:r w:rsidRPr="00241255">
        <w:rPr>
          <w:rFonts w:ascii="Times New Roman" w:eastAsia="Times New Roman" w:hAnsi="Times New Roman" w:cs="Times New Roman"/>
          <w:sz w:val="24"/>
          <w:szCs w:val="24"/>
        </w:rPr>
        <w:t>Ji</w:t>
      </w:r>
      <w:proofErr w:type="spellEnd"/>
      <w:r w:rsidRPr="00241255">
        <w:rPr>
          <w:rFonts w:ascii="Times New Roman" w:eastAsia="Times New Roman" w:hAnsi="Times New Roman" w:cs="Times New Roman"/>
          <w:sz w:val="24"/>
          <w:szCs w:val="24"/>
        </w:rPr>
        <w:t xml:space="preserve"> X, </w:t>
      </w:r>
      <w:proofErr w:type="spellStart"/>
      <w:r w:rsidRPr="00241255">
        <w:rPr>
          <w:rFonts w:ascii="Times New Roman" w:eastAsia="Times New Roman" w:hAnsi="Times New Roman" w:cs="Times New Roman"/>
          <w:sz w:val="24"/>
          <w:szCs w:val="24"/>
        </w:rPr>
        <w:t>Guo</w:t>
      </w:r>
      <w:proofErr w:type="spellEnd"/>
      <w:r w:rsidRPr="00241255">
        <w:rPr>
          <w:rFonts w:ascii="Times New Roman" w:eastAsia="Times New Roman" w:hAnsi="Times New Roman" w:cs="Times New Roman"/>
          <w:sz w:val="24"/>
          <w:szCs w:val="24"/>
        </w:rPr>
        <w:t xml:space="preserve"> L (2010) Binding of SARA coronavirus to its receptor damages islets and causes acute diabetes. </w:t>
      </w:r>
      <w:proofErr w:type="spellStart"/>
      <w:r w:rsidRPr="00241255">
        <w:rPr>
          <w:rFonts w:ascii="Times New Roman" w:eastAsia="Times New Roman" w:hAnsi="Times New Roman" w:cs="Times New Roman"/>
          <w:sz w:val="24"/>
          <w:szCs w:val="24"/>
        </w:rPr>
        <w:t>Acta</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Diabetologica</w:t>
      </w:r>
      <w:proofErr w:type="spellEnd"/>
      <w:r w:rsidRPr="00241255">
        <w:rPr>
          <w:rFonts w:ascii="Times New Roman" w:eastAsia="Times New Roman" w:hAnsi="Times New Roman" w:cs="Times New Roman"/>
          <w:sz w:val="24"/>
          <w:szCs w:val="24"/>
        </w:rPr>
        <w:t xml:space="preserve"> 47:193-199. PMID: 19333547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proofErr w:type="spellStart"/>
      <w:r w:rsidRPr="00241255">
        <w:rPr>
          <w:rFonts w:ascii="Times New Roman" w:eastAsia="Times New Roman" w:hAnsi="Times New Roman" w:cs="Times New Roman"/>
          <w:sz w:val="24"/>
          <w:szCs w:val="24"/>
        </w:rPr>
        <w:t>Zeppa</w:t>
      </w:r>
      <w:proofErr w:type="spellEnd"/>
      <w:r w:rsidRPr="00241255">
        <w:rPr>
          <w:rFonts w:ascii="Times New Roman" w:eastAsia="Times New Roman" w:hAnsi="Times New Roman" w:cs="Times New Roman"/>
          <w:sz w:val="24"/>
          <w:szCs w:val="24"/>
        </w:rPr>
        <w:t xml:space="preserve"> S, </w:t>
      </w:r>
      <w:proofErr w:type="spellStart"/>
      <w:r w:rsidRPr="00241255">
        <w:rPr>
          <w:rFonts w:ascii="Times New Roman" w:eastAsia="Times New Roman" w:hAnsi="Times New Roman" w:cs="Times New Roman"/>
          <w:sz w:val="24"/>
          <w:szCs w:val="24"/>
        </w:rPr>
        <w:t>Agostini</w:t>
      </w:r>
      <w:proofErr w:type="spellEnd"/>
      <w:r w:rsidRPr="00241255">
        <w:rPr>
          <w:rFonts w:ascii="Times New Roman" w:eastAsia="Times New Roman" w:hAnsi="Times New Roman" w:cs="Times New Roman"/>
          <w:sz w:val="24"/>
          <w:szCs w:val="24"/>
        </w:rPr>
        <w:t xml:space="preserve"> D, </w:t>
      </w:r>
      <w:proofErr w:type="spellStart"/>
      <w:r w:rsidRPr="00241255">
        <w:rPr>
          <w:rFonts w:ascii="Times New Roman" w:eastAsia="Times New Roman" w:hAnsi="Times New Roman" w:cs="Times New Roman"/>
          <w:sz w:val="24"/>
          <w:szCs w:val="24"/>
        </w:rPr>
        <w:t>Piccoli</w:t>
      </w:r>
      <w:proofErr w:type="spellEnd"/>
      <w:r w:rsidRPr="00241255">
        <w:rPr>
          <w:rFonts w:ascii="Times New Roman" w:eastAsia="Times New Roman" w:hAnsi="Times New Roman" w:cs="Times New Roman"/>
          <w:sz w:val="24"/>
          <w:szCs w:val="24"/>
        </w:rPr>
        <w:t xml:space="preserve"> G et al. (2020) Gut </w:t>
      </w:r>
      <w:proofErr w:type="spellStart"/>
      <w:r w:rsidRPr="00241255">
        <w:rPr>
          <w:rFonts w:ascii="Times New Roman" w:eastAsia="Times New Roman" w:hAnsi="Times New Roman" w:cs="Times New Roman"/>
          <w:sz w:val="24"/>
          <w:szCs w:val="24"/>
        </w:rPr>
        <w:t>microbiota</w:t>
      </w:r>
      <w:proofErr w:type="spellEnd"/>
      <w:r w:rsidRPr="00241255">
        <w:rPr>
          <w:rFonts w:ascii="Times New Roman" w:eastAsia="Times New Roman" w:hAnsi="Times New Roman" w:cs="Times New Roman"/>
          <w:sz w:val="24"/>
          <w:szCs w:val="24"/>
        </w:rPr>
        <w:t xml:space="preserve"> status in COVID-19: an unrecognized player? Frontiers in Cellular and Infection Microbiology 10:576551 PMID: 33324572 </w:t>
      </w:r>
    </w:p>
    <w:p w:rsidR="00241255" w:rsidRPr="00241255" w:rsidRDefault="00241255" w:rsidP="00241255">
      <w:pPr>
        <w:spacing w:after="0" w:line="240" w:lineRule="auto"/>
        <w:rPr>
          <w:rFonts w:ascii="Times New Roman" w:eastAsia="Times New Roman" w:hAnsi="Times New Roman" w:cs="Times New Roman"/>
          <w:sz w:val="24"/>
          <w:szCs w:val="24"/>
        </w:rPr>
      </w:pPr>
    </w:p>
    <w:p w:rsidR="00241255" w:rsidRPr="00241255" w:rsidRDefault="00241255" w:rsidP="00241255">
      <w:pPr>
        <w:spacing w:before="100" w:beforeAutospacing="1" w:after="100" w:afterAutospacing="1" w:line="240" w:lineRule="auto"/>
        <w:outlineLvl w:val="2"/>
        <w:rPr>
          <w:rFonts w:ascii="Times New Roman" w:eastAsia="Times New Roman" w:hAnsi="Times New Roman" w:cs="Times New Roman"/>
          <w:b/>
          <w:bCs/>
          <w:sz w:val="27"/>
          <w:szCs w:val="27"/>
        </w:rPr>
      </w:pPr>
      <w:r w:rsidRPr="00241255">
        <w:rPr>
          <w:rFonts w:ascii="Times New Roman" w:eastAsia="Times New Roman" w:hAnsi="Times New Roman" w:cs="Times New Roman"/>
          <w:b/>
          <w:bCs/>
          <w:sz w:val="27"/>
          <w:szCs w:val="27"/>
        </w:rPr>
        <w:t>Nutritional Medicine is Orthomolecular Medicine</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Orthomolecular medicine uses safe, effective nutritional therapy to fight illness. For more information: </w:t>
      </w:r>
      <w:hyperlink r:id="rId6" w:tgtFrame="_blank" w:history="1">
        <w:r w:rsidRPr="00241255">
          <w:rPr>
            <w:rFonts w:ascii="Times New Roman" w:eastAsia="Times New Roman" w:hAnsi="Times New Roman" w:cs="Times New Roman"/>
            <w:color w:val="0000FF"/>
            <w:sz w:val="24"/>
            <w:szCs w:val="24"/>
            <w:u w:val="single"/>
          </w:rPr>
          <w:t>http://www.orthomolecular.org</w:t>
        </w:r>
      </w:hyperlink>
      <w:r w:rsidRPr="00241255">
        <w:rPr>
          <w:rFonts w:ascii="Times New Roman" w:eastAsia="Times New Roman" w:hAnsi="Times New Roman" w:cs="Times New Roman"/>
          <w:sz w:val="24"/>
          <w:szCs w:val="24"/>
        </w:rPr>
        <w:t xml:space="preserve"> </w:t>
      </w:r>
    </w:p>
    <w:p w:rsidR="00241255" w:rsidRPr="00241255" w:rsidRDefault="00241255" w:rsidP="00241255">
      <w:pPr>
        <w:spacing w:after="0" w:line="240" w:lineRule="auto"/>
        <w:rPr>
          <w:rFonts w:ascii="Times New Roman" w:eastAsia="Times New Roman" w:hAnsi="Times New Roman" w:cs="Times New Roman"/>
          <w:sz w:val="24"/>
          <w:szCs w:val="24"/>
        </w:rPr>
      </w:pPr>
    </w:p>
    <w:p w:rsidR="00241255" w:rsidRPr="00241255" w:rsidRDefault="00241255" w:rsidP="00241255">
      <w:pPr>
        <w:spacing w:before="100" w:beforeAutospacing="1" w:after="100" w:afterAutospacing="1" w:line="240" w:lineRule="auto"/>
        <w:outlineLvl w:val="2"/>
        <w:rPr>
          <w:rFonts w:ascii="Times New Roman" w:eastAsia="Times New Roman" w:hAnsi="Times New Roman" w:cs="Times New Roman"/>
          <w:b/>
          <w:bCs/>
          <w:sz w:val="27"/>
          <w:szCs w:val="27"/>
        </w:rPr>
      </w:pPr>
      <w:r w:rsidRPr="00241255">
        <w:rPr>
          <w:rFonts w:ascii="Times New Roman" w:eastAsia="Times New Roman" w:hAnsi="Times New Roman" w:cs="Times New Roman"/>
          <w:b/>
          <w:bCs/>
          <w:sz w:val="27"/>
          <w:szCs w:val="27"/>
        </w:rPr>
        <w:t>Find a Doctor</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To locate an orthomolecular physician near you: </w:t>
      </w:r>
      <w:hyperlink r:id="rId7" w:tgtFrame="_blank" w:history="1">
        <w:r w:rsidRPr="00241255">
          <w:rPr>
            <w:rFonts w:ascii="Times New Roman" w:eastAsia="Times New Roman" w:hAnsi="Times New Roman" w:cs="Times New Roman"/>
            <w:color w:val="0000FF"/>
            <w:sz w:val="24"/>
            <w:szCs w:val="24"/>
            <w:u w:val="single"/>
          </w:rPr>
          <w:t>http://orthomolecular.org/resources/omns/v06n09.shtml</w:t>
        </w:r>
      </w:hyperlink>
      <w:r w:rsidRPr="00241255">
        <w:rPr>
          <w:rFonts w:ascii="Times New Roman" w:eastAsia="Times New Roman" w:hAnsi="Times New Roman" w:cs="Times New Roman"/>
          <w:sz w:val="24"/>
          <w:szCs w:val="24"/>
        </w:rPr>
        <w:t xml:space="preserve"> </w:t>
      </w:r>
    </w:p>
    <w:p w:rsidR="00241255" w:rsidRPr="00241255" w:rsidRDefault="00241255" w:rsidP="00241255">
      <w:pPr>
        <w:spacing w:after="0" w:line="240" w:lineRule="auto"/>
        <w:rPr>
          <w:rFonts w:ascii="Times New Roman" w:eastAsia="Times New Roman" w:hAnsi="Times New Roman" w:cs="Times New Roman"/>
          <w:sz w:val="24"/>
          <w:szCs w:val="24"/>
        </w:rPr>
      </w:pP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The peer-reviewed Orthomolecular Medicine News Service is a non-profit and non-commercial informational resource. </w:t>
      </w:r>
    </w:p>
    <w:p w:rsidR="00241255" w:rsidRPr="00241255" w:rsidRDefault="00241255" w:rsidP="00241255">
      <w:pPr>
        <w:spacing w:after="0" w:line="240" w:lineRule="auto"/>
        <w:rPr>
          <w:rFonts w:ascii="Times New Roman" w:eastAsia="Times New Roman" w:hAnsi="Times New Roman" w:cs="Times New Roman"/>
          <w:sz w:val="24"/>
          <w:szCs w:val="24"/>
        </w:rPr>
      </w:pPr>
    </w:p>
    <w:p w:rsidR="00241255" w:rsidRPr="00241255" w:rsidRDefault="00241255" w:rsidP="00241255">
      <w:pPr>
        <w:spacing w:before="100" w:beforeAutospacing="1" w:after="100" w:afterAutospacing="1" w:line="240" w:lineRule="auto"/>
        <w:outlineLvl w:val="2"/>
        <w:rPr>
          <w:rFonts w:ascii="Times New Roman" w:eastAsia="Times New Roman" w:hAnsi="Times New Roman" w:cs="Times New Roman"/>
          <w:b/>
          <w:bCs/>
          <w:sz w:val="27"/>
          <w:szCs w:val="27"/>
        </w:rPr>
      </w:pPr>
      <w:r w:rsidRPr="00241255">
        <w:rPr>
          <w:rFonts w:ascii="Times New Roman" w:eastAsia="Times New Roman" w:hAnsi="Times New Roman" w:cs="Times New Roman"/>
          <w:b/>
          <w:bCs/>
          <w:sz w:val="27"/>
          <w:szCs w:val="27"/>
        </w:rPr>
        <w:t>Editorial Review Board:</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sz w:val="24"/>
          <w:szCs w:val="24"/>
        </w:rPr>
        <w:t xml:space="preserve">Albert G. B. </w:t>
      </w:r>
      <w:proofErr w:type="spellStart"/>
      <w:r w:rsidRPr="00241255">
        <w:rPr>
          <w:rFonts w:ascii="Times New Roman" w:eastAsia="Times New Roman" w:hAnsi="Times New Roman" w:cs="Times New Roman"/>
          <w:sz w:val="24"/>
          <w:szCs w:val="24"/>
        </w:rPr>
        <w:t>Amoa</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MB.Ch.B</w:t>
      </w:r>
      <w:proofErr w:type="spellEnd"/>
      <w:r w:rsidRPr="00241255">
        <w:rPr>
          <w:rFonts w:ascii="Times New Roman" w:eastAsia="Times New Roman" w:hAnsi="Times New Roman" w:cs="Times New Roman"/>
          <w:sz w:val="24"/>
          <w:szCs w:val="24"/>
        </w:rPr>
        <w:t xml:space="preserve">, Ph.D. (Ghana) </w:t>
      </w:r>
      <w:r w:rsidRPr="00241255">
        <w:rPr>
          <w:rFonts w:ascii="Times New Roman" w:eastAsia="Times New Roman" w:hAnsi="Times New Roman" w:cs="Times New Roman"/>
          <w:sz w:val="24"/>
          <w:szCs w:val="24"/>
        </w:rPr>
        <w:br/>
        <w:t xml:space="preserve">Seth </w:t>
      </w:r>
      <w:proofErr w:type="spellStart"/>
      <w:r w:rsidRPr="00241255">
        <w:rPr>
          <w:rFonts w:ascii="Times New Roman" w:eastAsia="Times New Roman" w:hAnsi="Times New Roman" w:cs="Times New Roman"/>
          <w:sz w:val="24"/>
          <w:szCs w:val="24"/>
        </w:rPr>
        <w:t>Ayettey</w:t>
      </w:r>
      <w:proofErr w:type="spellEnd"/>
      <w:r w:rsidRPr="00241255">
        <w:rPr>
          <w:rFonts w:ascii="Times New Roman" w:eastAsia="Times New Roman" w:hAnsi="Times New Roman" w:cs="Times New Roman"/>
          <w:sz w:val="24"/>
          <w:szCs w:val="24"/>
        </w:rPr>
        <w:t xml:space="preserve">, M.B., Ch.B., Ph.D. (Ghana) </w:t>
      </w:r>
      <w:r w:rsidRPr="00241255">
        <w:rPr>
          <w:rFonts w:ascii="Times New Roman" w:eastAsia="Times New Roman" w:hAnsi="Times New Roman" w:cs="Times New Roman"/>
          <w:sz w:val="24"/>
          <w:szCs w:val="24"/>
        </w:rPr>
        <w:br/>
      </w:r>
      <w:proofErr w:type="spellStart"/>
      <w:r w:rsidRPr="00241255">
        <w:rPr>
          <w:rFonts w:ascii="Times New Roman" w:eastAsia="Times New Roman" w:hAnsi="Times New Roman" w:cs="Times New Roman"/>
          <w:sz w:val="24"/>
          <w:szCs w:val="24"/>
        </w:rPr>
        <w:t>Ilyès</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Baghli</w:t>
      </w:r>
      <w:proofErr w:type="spellEnd"/>
      <w:r w:rsidRPr="00241255">
        <w:rPr>
          <w:rFonts w:ascii="Times New Roman" w:eastAsia="Times New Roman" w:hAnsi="Times New Roman" w:cs="Times New Roman"/>
          <w:sz w:val="24"/>
          <w:szCs w:val="24"/>
        </w:rPr>
        <w:t xml:space="preserve">, M.D. (Algeria) </w:t>
      </w:r>
      <w:r w:rsidRPr="00241255">
        <w:rPr>
          <w:rFonts w:ascii="Times New Roman" w:eastAsia="Times New Roman" w:hAnsi="Times New Roman" w:cs="Times New Roman"/>
          <w:sz w:val="24"/>
          <w:szCs w:val="24"/>
        </w:rPr>
        <w:br/>
        <w:t xml:space="preserve">Ian </w:t>
      </w:r>
      <w:proofErr w:type="spellStart"/>
      <w:r w:rsidRPr="00241255">
        <w:rPr>
          <w:rFonts w:ascii="Times New Roman" w:eastAsia="Times New Roman" w:hAnsi="Times New Roman" w:cs="Times New Roman"/>
          <w:sz w:val="24"/>
          <w:szCs w:val="24"/>
        </w:rPr>
        <w:t>Brighthope</w:t>
      </w:r>
      <w:proofErr w:type="spellEnd"/>
      <w:r w:rsidRPr="00241255">
        <w:rPr>
          <w:rFonts w:ascii="Times New Roman" w:eastAsia="Times New Roman" w:hAnsi="Times New Roman" w:cs="Times New Roman"/>
          <w:sz w:val="24"/>
          <w:szCs w:val="24"/>
        </w:rPr>
        <w:t xml:space="preserve">, MBBS, FACNEM (Australia) </w:t>
      </w:r>
      <w:r w:rsidRPr="00241255">
        <w:rPr>
          <w:rFonts w:ascii="Times New Roman" w:eastAsia="Times New Roman" w:hAnsi="Times New Roman" w:cs="Times New Roman"/>
          <w:sz w:val="24"/>
          <w:szCs w:val="24"/>
        </w:rPr>
        <w:br/>
        <w:t xml:space="preserve">Gilbert Henri </w:t>
      </w:r>
      <w:proofErr w:type="spellStart"/>
      <w:r w:rsidRPr="00241255">
        <w:rPr>
          <w:rFonts w:ascii="Times New Roman" w:eastAsia="Times New Roman" w:hAnsi="Times New Roman" w:cs="Times New Roman"/>
          <w:sz w:val="24"/>
          <w:szCs w:val="24"/>
        </w:rPr>
        <w:t>Crussol</w:t>
      </w:r>
      <w:proofErr w:type="spellEnd"/>
      <w:r w:rsidRPr="00241255">
        <w:rPr>
          <w:rFonts w:ascii="Times New Roman" w:eastAsia="Times New Roman" w:hAnsi="Times New Roman" w:cs="Times New Roman"/>
          <w:sz w:val="24"/>
          <w:szCs w:val="24"/>
        </w:rPr>
        <w:t xml:space="preserve">, D.M.D. (Spain) </w:t>
      </w:r>
      <w:r w:rsidRPr="00241255">
        <w:rPr>
          <w:rFonts w:ascii="Times New Roman" w:eastAsia="Times New Roman" w:hAnsi="Times New Roman" w:cs="Times New Roman"/>
          <w:sz w:val="24"/>
          <w:szCs w:val="24"/>
        </w:rPr>
        <w:br/>
        <w:t xml:space="preserve">Carolyn Dean, M.D., N.D. (USA) </w:t>
      </w:r>
      <w:r w:rsidRPr="00241255">
        <w:rPr>
          <w:rFonts w:ascii="Times New Roman" w:eastAsia="Times New Roman" w:hAnsi="Times New Roman" w:cs="Times New Roman"/>
          <w:sz w:val="24"/>
          <w:szCs w:val="24"/>
        </w:rPr>
        <w:br/>
        <w:t xml:space="preserve">Ian </w:t>
      </w:r>
      <w:proofErr w:type="spellStart"/>
      <w:r w:rsidRPr="00241255">
        <w:rPr>
          <w:rFonts w:ascii="Times New Roman" w:eastAsia="Times New Roman" w:hAnsi="Times New Roman" w:cs="Times New Roman"/>
          <w:sz w:val="24"/>
          <w:szCs w:val="24"/>
        </w:rPr>
        <w:t>Dettman</w:t>
      </w:r>
      <w:proofErr w:type="spellEnd"/>
      <w:r w:rsidRPr="00241255">
        <w:rPr>
          <w:rFonts w:ascii="Times New Roman" w:eastAsia="Times New Roman" w:hAnsi="Times New Roman" w:cs="Times New Roman"/>
          <w:sz w:val="24"/>
          <w:szCs w:val="24"/>
        </w:rPr>
        <w:t xml:space="preserve">, Ph.D. (Australia) </w:t>
      </w:r>
      <w:r w:rsidRPr="00241255">
        <w:rPr>
          <w:rFonts w:ascii="Times New Roman" w:eastAsia="Times New Roman" w:hAnsi="Times New Roman" w:cs="Times New Roman"/>
          <w:sz w:val="24"/>
          <w:szCs w:val="24"/>
        </w:rPr>
        <w:br/>
        <w:t xml:space="preserve">Damien Downing, M.B.B.S., M.R.S.B. (United Kingdom) </w:t>
      </w:r>
      <w:r w:rsidRPr="00241255">
        <w:rPr>
          <w:rFonts w:ascii="Times New Roman" w:eastAsia="Times New Roman" w:hAnsi="Times New Roman" w:cs="Times New Roman"/>
          <w:sz w:val="24"/>
          <w:szCs w:val="24"/>
        </w:rPr>
        <w:br/>
        <w:t xml:space="preserve">Susan R. Downs, M.D., M.P.H. (USA) </w:t>
      </w:r>
      <w:r w:rsidRPr="00241255">
        <w:rPr>
          <w:rFonts w:ascii="Times New Roman" w:eastAsia="Times New Roman" w:hAnsi="Times New Roman" w:cs="Times New Roman"/>
          <w:sz w:val="24"/>
          <w:szCs w:val="24"/>
        </w:rPr>
        <w:br/>
        <w:t xml:space="preserve">Ron Ehrlich, B.D.S. (Australia) </w:t>
      </w:r>
      <w:r w:rsidRPr="00241255">
        <w:rPr>
          <w:rFonts w:ascii="Times New Roman" w:eastAsia="Times New Roman" w:hAnsi="Times New Roman" w:cs="Times New Roman"/>
          <w:sz w:val="24"/>
          <w:szCs w:val="24"/>
        </w:rPr>
        <w:br/>
        <w:t xml:space="preserve">Hugo Galindo, M.D. (Colombia) </w:t>
      </w:r>
      <w:r w:rsidRPr="00241255">
        <w:rPr>
          <w:rFonts w:ascii="Times New Roman" w:eastAsia="Times New Roman" w:hAnsi="Times New Roman" w:cs="Times New Roman"/>
          <w:sz w:val="24"/>
          <w:szCs w:val="24"/>
        </w:rPr>
        <w:br/>
        <w:t xml:space="preserve">Martin P. Gallagher, M.D., D.C. (USA) </w:t>
      </w:r>
      <w:r w:rsidRPr="00241255">
        <w:rPr>
          <w:rFonts w:ascii="Times New Roman" w:eastAsia="Times New Roman" w:hAnsi="Times New Roman" w:cs="Times New Roman"/>
          <w:sz w:val="24"/>
          <w:szCs w:val="24"/>
        </w:rPr>
        <w:br/>
        <w:t xml:space="preserve">Michael J. Gonzalez, N.M.D., D.Sc., Ph.D. (Puerto Rico) </w:t>
      </w:r>
      <w:r w:rsidRPr="00241255">
        <w:rPr>
          <w:rFonts w:ascii="Times New Roman" w:eastAsia="Times New Roman" w:hAnsi="Times New Roman" w:cs="Times New Roman"/>
          <w:sz w:val="24"/>
          <w:szCs w:val="24"/>
        </w:rPr>
        <w:br/>
        <w:t xml:space="preserve">William B. Grant, Ph.D. (USA) </w:t>
      </w:r>
      <w:r w:rsidRPr="00241255">
        <w:rPr>
          <w:rFonts w:ascii="Times New Roman" w:eastAsia="Times New Roman" w:hAnsi="Times New Roman" w:cs="Times New Roman"/>
          <w:sz w:val="24"/>
          <w:szCs w:val="24"/>
        </w:rPr>
        <w:br/>
        <w:t xml:space="preserve">Claus </w:t>
      </w:r>
      <w:proofErr w:type="spellStart"/>
      <w:r w:rsidRPr="00241255">
        <w:rPr>
          <w:rFonts w:ascii="Times New Roman" w:eastAsia="Times New Roman" w:hAnsi="Times New Roman" w:cs="Times New Roman"/>
          <w:sz w:val="24"/>
          <w:szCs w:val="24"/>
        </w:rPr>
        <w:t>Hancke</w:t>
      </w:r>
      <w:proofErr w:type="spellEnd"/>
      <w:r w:rsidRPr="00241255">
        <w:rPr>
          <w:rFonts w:ascii="Times New Roman" w:eastAsia="Times New Roman" w:hAnsi="Times New Roman" w:cs="Times New Roman"/>
          <w:sz w:val="24"/>
          <w:szCs w:val="24"/>
        </w:rPr>
        <w:t xml:space="preserve">, MD, FACAM (Denmark) </w:t>
      </w:r>
      <w:r w:rsidRPr="00241255">
        <w:rPr>
          <w:rFonts w:ascii="Times New Roman" w:eastAsia="Times New Roman" w:hAnsi="Times New Roman" w:cs="Times New Roman"/>
          <w:sz w:val="24"/>
          <w:szCs w:val="24"/>
        </w:rPr>
        <w:br/>
        <w:t xml:space="preserve">Tonya S. </w:t>
      </w:r>
      <w:proofErr w:type="spellStart"/>
      <w:r w:rsidRPr="00241255">
        <w:rPr>
          <w:rFonts w:ascii="Times New Roman" w:eastAsia="Times New Roman" w:hAnsi="Times New Roman" w:cs="Times New Roman"/>
          <w:sz w:val="24"/>
          <w:szCs w:val="24"/>
        </w:rPr>
        <w:t>Heyman</w:t>
      </w:r>
      <w:proofErr w:type="spellEnd"/>
      <w:r w:rsidRPr="00241255">
        <w:rPr>
          <w:rFonts w:ascii="Times New Roman" w:eastAsia="Times New Roman" w:hAnsi="Times New Roman" w:cs="Times New Roman"/>
          <w:sz w:val="24"/>
          <w:szCs w:val="24"/>
        </w:rPr>
        <w:t xml:space="preserve">, M.D. (USA) </w:t>
      </w:r>
      <w:r w:rsidRPr="00241255">
        <w:rPr>
          <w:rFonts w:ascii="Times New Roman" w:eastAsia="Times New Roman" w:hAnsi="Times New Roman" w:cs="Times New Roman"/>
          <w:sz w:val="24"/>
          <w:szCs w:val="24"/>
        </w:rPr>
        <w:br/>
        <w:t xml:space="preserve">Suzanne Humphries, M.D. (USA) </w:t>
      </w:r>
      <w:r w:rsidRPr="00241255">
        <w:rPr>
          <w:rFonts w:ascii="Times New Roman" w:eastAsia="Times New Roman" w:hAnsi="Times New Roman" w:cs="Times New Roman"/>
          <w:sz w:val="24"/>
          <w:szCs w:val="24"/>
        </w:rPr>
        <w:br/>
        <w:t xml:space="preserve">Ron </w:t>
      </w:r>
      <w:proofErr w:type="spellStart"/>
      <w:r w:rsidRPr="00241255">
        <w:rPr>
          <w:rFonts w:ascii="Times New Roman" w:eastAsia="Times New Roman" w:hAnsi="Times New Roman" w:cs="Times New Roman"/>
          <w:sz w:val="24"/>
          <w:szCs w:val="24"/>
        </w:rPr>
        <w:t>Hunninghake</w:t>
      </w:r>
      <w:proofErr w:type="spellEnd"/>
      <w:r w:rsidRPr="00241255">
        <w:rPr>
          <w:rFonts w:ascii="Times New Roman" w:eastAsia="Times New Roman" w:hAnsi="Times New Roman" w:cs="Times New Roman"/>
          <w:sz w:val="24"/>
          <w:szCs w:val="24"/>
        </w:rPr>
        <w:t xml:space="preserve">, M.D. (USA) </w:t>
      </w:r>
      <w:r w:rsidRPr="00241255">
        <w:rPr>
          <w:rFonts w:ascii="Times New Roman" w:eastAsia="Times New Roman" w:hAnsi="Times New Roman" w:cs="Times New Roman"/>
          <w:sz w:val="24"/>
          <w:szCs w:val="24"/>
        </w:rPr>
        <w:br/>
        <w:t xml:space="preserve">Bo H. </w:t>
      </w:r>
      <w:proofErr w:type="spellStart"/>
      <w:r w:rsidRPr="00241255">
        <w:rPr>
          <w:rFonts w:ascii="Times New Roman" w:eastAsia="Times New Roman" w:hAnsi="Times New Roman" w:cs="Times New Roman"/>
          <w:sz w:val="24"/>
          <w:szCs w:val="24"/>
        </w:rPr>
        <w:t>Jonsson</w:t>
      </w:r>
      <w:proofErr w:type="spellEnd"/>
      <w:r w:rsidRPr="00241255">
        <w:rPr>
          <w:rFonts w:ascii="Times New Roman" w:eastAsia="Times New Roman" w:hAnsi="Times New Roman" w:cs="Times New Roman"/>
          <w:sz w:val="24"/>
          <w:szCs w:val="24"/>
        </w:rPr>
        <w:t xml:space="preserve">, M.D., Ph.D. (Sweden) </w:t>
      </w:r>
      <w:r w:rsidRPr="00241255">
        <w:rPr>
          <w:rFonts w:ascii="Times New Roman" w:eastAsia="Times New Roman" w:hAnsi="Times New Roman" w:cs="Times New Roman"/>
          <w:sz w:val="24"/>
          <w:szCs w:val="24"/>
        </w:rPr>
        <w:br/>
        <w:t xml:space="preserve">Felix I. D. </w:t>
      </w:r>
      <w:proofErr w:type="spellStart"/>
      <w:r w:rsidRPr="00241255">
        <w:rPr>
          <w:rFonts w:ascii="Times New Roman" w:eastAsia="Times New Roman" w:hAnsi="Times New Roman" w:cs="Times New Roman"/>
          <w:sz w:val="24"/>
          <w:szCs w:val="24"/>
        </w:rPr>
        <w:t>Konotey-Ahulu</w:t>
      </w:r>
      <w:proofErr w:type="spellEnd"/>
      <w:r w:rsidRPr="00241255">
        <w:rPr>
          <w:rFonts w:ascii="Times New Roman" w:eastAsia="Times New Roman" w:hAnsi="Times New Roman" w:cs="Times New Roman"/>
          <w:sz w:val="24"/>
          <w:szCs w:val="24"/>
        </w:rPr>
        <w:t xml:space="preserve">, MD, FRCP, DTMH (Ghana) </w:t>
      </w:r>
      <w:r w:rsidRPr="00241255">
        <w:rPr>
          <w:rFonts w:ascii="Times New Roman" w:eastAsia="Times New Roman" w:hAnsi="Times New Roman" w:cs="Times New Roman"/>
          <w:sz w:val="24"/>
          <w:szCs w:val="24"/>
        </w:rPr>
        <w:br/>
        <w:t xml:space="preserve">Jeffrey J. </w:t>
      </w:r>
      <w:proofErr w:type="spellStart"/>
      <w:r w:rsidRPr="00241255">
        <w:rPr>
          <w:rFonts w:ascii="Times New Roman" w:eastAsia="Times New Roman" w:hAnsi="Times New Roman" w:cs="Times New Roman"/>
          <w:sz w:val="24"/>
          <w:szCs w:val="24"/>
        </w:rPr>
        <w:t>Kotulski</w:t>
      </w:r>
      <w:proofErr w:type="spellEnd"/>
      <w:r w:rsidRPr="00241255">
        <w:rPr>
          <w:rFonts w:ascii="Times New Roman" w:eastAsia="Times New Roman" w:hAnsi="Times New Roman" w:cs="Times New Roman"/>
          <w:sz w:val="24"/>
          <w:szCs w:val="24"/>
        </w:rPr>
        <w:t xml:space="preserve">, D.O. (USA) </w:t>
      </w:r>
      <w:r w:rsidRPr="00241255">
        <w:rPr>
          <w:rFonts w:ascii="Times New Roman" w:eastAsia="Times New Roman" w:hAnsi="Times New Roman" w:cs="Times New Roman"/>
          <w:sz w:val="24"/>
          <w:szCs w:val="24"/>
        </w:rPr>
        <w:br/>
        <w:t xml:space="preserve">Peter H. </w:t>
      </w:r>
      <w:proofErr w:type="spellStart"/>
      <w:r w:rsidRPr="00241255">
        <w:rPr>
          <w:rFonts w:ascii="Times New Roman" w:eastAsia="Times New Roman" w:hAnsi="Times New Roman" w:cs="Times New Roman"/>
          <w:sz w:val="24"/>
          <w:szCs w:val="24"/>
        </w:rPr>
        <w:t>Lauda</w:t>
      </w:r>
      <w:proofErr w:type="spellEnd"/>
      <w:r w:rsidRPr="00241255">
        <w:rPr>
          <w:rFonts w:ascii="Times New Roman" w:eastAsia="Times New Roman" w:hAnsi="Times New Roman" w:cs="Times New Roman"/>
          <w:sz w:val="24"/>
          <w:szCs w:val="24"/>
        </w:rPr>
        <w:t xml:space="preserve">, M.D. (Austria) </w:t>
      </w:r>
      <w:r w:rsidRPr="00241255">
        <w:rPr>
          <w:rFonts w:ascii="Times New Roman" w:eastAsia="Times New Roman" w:hAnsi="Times New Roman" w:cs="Times New Roman"/>
          <w:sz w:val="24"/>
          <w:szCs w:val="24"/>
        </w:rPr>
        <w:br/>
        <w:t xml:space="preserve">Thomas Levy, M.D., J.D. (USA) </w:t>
      </w:r>
      <w:r w:rsidRPr="00241255">
        <w:rPr>
          <w:rFonts w:ascii="Times New Roman" w:eastAsia="Times New Roman" w:hAnsi="Times New Roman" w:cs="Times New Roman"/>
          <w:sz w:val="24"/>
          <w:szCs w:val="24"/>
        </w:rPr>
        <w:br/>
        <w:t xml:space="preserve">Alan Lien, Ph.D. (Taiwan) </w:t>
      </w:r>
      <w:r w:rsidRPr="00241255">
        <w:rPr>
          <w:rFonts w:ascii="Times New Roman" w:eastAsia="Times New Roman" w:hAnsi="Times New Roman" w:cs="Times New Roman"/>
          <w:sz w:val="24"/>
          <w:szCs w:val="24"/>
        </w:rPr>
        <w:br/>
        <w:t xml:space="preserve">Homer Lim, M.D. (Philippines) </w:t>
      </w:r>
      <w:r w:rsidRPr="00241255">
        <w:rPr>
          <w:rFonts w:ascii="Times New Roman" w:eastAsia="Times New Roman" w:hAnsi="Times New Roman" w:cs="Times New Roman"/>
          <w:sz w:val="24"/>
          <w:szCs w:val="24"/>
        </w:rPr>
        <w:br/>
        <w:t xml:space="preserve">Stuart Lindsey, </w:t>
      </w:r>
      <w:proofErr w:type="spellStart"/>
      <w:r w:rsidRPr="00241255">
        <w:rPr>
          <w:rFonts w:ascii="Times New Roman" w:eastAsia="Times New Roman" w:hAnsi="Times New Roman" w:cs="Times New Roman"/>
          <w:sz w:val="24"/>
          <w:szCs w:val="24"/>
        </w:rPr>
        <w:t>Pharm.D</w:t>
      </w:r>
      <w:proofErr w:type="spellEnd"/>
      <w:r w:rsidRPr="00241255">
        <w:rPr>
          <w:rFonts w:ascii="Times New Roman" w:eastAsia="Times New Roman" w:hAnsi="Times New Roman" w:cs="Times New Roman"/>
          <w:sz w:val="24"/>
          <w:szCs w:val="24"/>
        </w:rPr>
        <w:t xml:space="preserve">. (USA) </w:t>
      </w:r>
      <w:r w:rsidRPr="00241255">
        <w:rPr>
          <w:rFonts w:ascii="Times New Roman" w:eastAsia="Times New Roman" w:hAnsi="Times New Roman" w:cs="Times New Roman"/>
          <w:sz w:val="24"/>
          <w:szCs w:val="24"/>
        </w:rPr>
        <w:br/>
      </w:r>
      <w:proofErr w:type="gramStart"/>
      <w:r w:rsidRPr="00241255">
        <w:rPr>
          <w:rFonts w:ascii="Times New Roman" w:eastAsia="Times New Roman" w:hAnsi="Times New Roman" w:cs="Times New Roman"/>
          <w:sz w:val="24"/>
          <w:szCs w:val="24"/>
        </w:rPr>
        <w:t xml:space="preserve">Victor A. </w:t>
      </w:r>
      <w:proofErr w:type="spellStart"/>
      <w:r w:rsidRPr="00241255">
        <w:rPr>
          <w:rFonts w:ascii="Times New Roman" w:eastAsia="Times New Roman" w:hAnsi="Times New Roman" w:cs="Times New Roman"/>
          <w:sz w:val="24"/>
          <w:szCs w:val="24"/>
        </w:rPr>
        <w:t>Marcial</w:t>
      </w:r>
      <w:proofErr w:type="spellEnd"/>
      <w:r w:rsidRPr="00241255">
        <w:rPr>
          <w:rFonts w:ascii="Times New Roman" w:eastAsia="Times New Roman" w:hAnsi="Times New Roman" w:cs="Times New Roman"/>
          <w:sz w:val="24"/>
          <w:szCs w:val="24"/>
        </w:rPr>
        <w:t xml:space="preserve">-Vega, M.D. (Puerto Rico) </w:t>
      </w:r>
      <w:r w:rsidRPr="00241255">
        <w:rPr>
          <w:rFonts w:ascii="Times New Roman" w:eastAsia="Times New Roman" w:hAnsi="Times New Roman" w:cs="Times New Roman"/>
          <w:sz w:val="24"/>
          <w:szCs w:val="24"/>
        </w:rPr>
        <w:br/>
        <w:t xml:space="preserve">Charles C. Mary, Jr., M.D. (USA) </w:t>
      </w:r>
      <w:r w:rsidRPr="00241255">
        <w:rPr>
          <w:rFonts w:ascii="Times New Roman" w:eastAsia="Times New Roman" w:hAnsi="Times New Roman" w:cs="Times New Roman"/>
          <w:sz w:val="24"/>
          <w:szCs w:val="24"/>
        </w:rPr>
        <w:br/>
      </w:r>
      <w:proofErr w:type="spellStart"/>
      <w:r w:rsidRPr="00241255">
        <w:rPr>
          <w:rFonts w:ascii="Times New Roman" w:eastAsia="Times New Roman" w:hAnsi="Times New Roman" w:cs="Times New Roman"/>
          <w:sz w:val="24"/>
          <w:szCs w:val="24"/>
        </w:rPr>
        <w:t>Mignonne</w:t>
      </w:r>
      <w:proofErr w:type="spellEnd"/>
      <w:r w:rsidRPr="00241255">
        <w:rPr>
          <w:rFonts w:ascii="Times New Roman" w:eastAsia="Times New Roman" w:hAnsi="Times New Roman" w:cs="Times New Roman"/>
          <w:sz w:val="24"/>
          <w:szCs w:val="24"/>
        </w:rPr>
        <w:t xml:space="preserve"> Mary, M.D. (USA) </w:t>
      </w:r>
      <w:r w:rsidRPr="00241255">
        <w:rPr>
          <w:rFonts w:ascii="Times New Roman" w:eastAsia="Times New Roman" w:hAnsi="Times New Roman" w:cs="Times New Roman"/>
          <w:sz w:val="24"/>
          <w:szCs w:val="24"/>
        </w:rPr>
        <w:br/>
        <w:t xml:space="preserve">Jun Matsuyama, M.D., Ph.D. (Japan) </w:t>
      </w:r>
      <w:r w:rsidRPr="00241255">
        <w:rPr>
          <w:rFonts w:ascii="Times New Roman" w:eastAsia="Times New Roman" w:hAnsi="Times New Roman" w:cs="Times New Roman"/>
          <w:sz w:val="24"/>
          <w:szCs w:val="24"/>
        </w:rPr>
        <w:br/>
        <w:t xml:space="preserve">Joseph </w:t>
      </w:r>
      <w:proofErr w:type="spellStart"/>
      <w:r w:rsidRPr="00241255">
        <w:rPr>
          <w:rFonts w:ascii="Times New Roman" w:eastAsia="Times New Roman" w:hAnsi="Times New Roman" w:cs="Times New Roman"/>
          <w:sz w:val="24"/>
          <w:szCs w:val="24"/>
        </w:rPr>
        <w:t>Mercola</w:t>
      </w:r>
      <w:proofErr w:type="spellEnd"/>
      <w:r w:rsidRPr="00241255">
        <w:rPr>
          <w:rFonts w:ascii="Times New Roman" w:eastAsia="Times New Roman" w:hAnsi="Times New Roman" w:cs="Times New Roman"/>
          <w:sz w:val="24"/>
          <w:szCs w:val="24"/>
        </w:rPr>
        <w:t xml:space="preserve">, D.O. (USA) </w:t>
      </w:r>
      <w:r w:rsidRPr="00241255">
        <w:rPr>
          <w:rFonts w:ascii="Times New Roman" w:eastAsia="Times New Roman" w:hAnsi="Times New Roman" w:cs="Times New Roman"/>
          <w:sz w:val="24"/>
          <w:szCs w:val="24"/>
        </w:rPr>
        <w:br/>
        <w:t>Jorge R. Miranda-</w:t>
      </w:r>
      <w:proofErr w:type="spellStart"/>
      <w:r w:rsidRPr="00241255">
        <w:rPr>
          <w:rFonts w:ascii="Times New Roman" w:eastAsia="Times New Roman" w:hAnsi="Times New Roman" w:cs="Times New Roman"/>
          <w:sz w:val="24"/>
          <w:szCs w:val="24"/>
        </w:rPr>
        <w:t>Massari</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Pharm.D</w:t>
      </w:r>
      <w:proofErr w:type="spellEnd"/>
      <w:r w:rsidRPr="00241255">
        <w:rPr>
          <w:rFonts w:ascii="Times New Roman" w:eastAsia="Times New Roman" w:hAnsi="Times New Roman" w:cs="Times New Roman"/>
          <w:sz w:val="24"/>
          <w:szCs w:val="24"/>
        </w:rPr>
        <w:t>.</w:t>
      </w:r>
      <w:proofErr w:type="gramEnd"/>
      <w:r w:rsidRPr="00241255">
        <w:rPr>
          <w:rFonts w:ascii="Times New Roman" w:eastAsia="Times New Roman" w:hAnsi="Times New Roman" w:cs="Times New Roman"/>
          <w:sz w:val="24"/>
          <w:szCs w:val="24"/>
        </w:rPr>
        <w:t xml:space="preserve"> (Puerto Rico) </w:t>
      </w:r>
      <w:r w:rsidRPr="00241255">
        <w:rPr>
          <w:rFonts w:ascii="Times New Roman" w:eastAsia="Times New Roman" w:hAnsi="Times New Roman" w:cs="Times New Roman"/>
          <w:sz w:val="24"/>
          <w:szCs w:val="24"/>
        </w:rPr>
        <w:br/>
        <w:t xml:space="preserve">Karin </w:t>
      </w:r>
      <w:proofErr w:type="spellStart"/>
      <w:r w:rsidRPr="00241255">
        <w:rPr>
          <w:rFonts w:ascii="Times New Roman" w:eastAsia="Times New Roman" w:hAnsi="Times New Roman" w:cs="Times New Roman"/>
          <w:sz w:val="24"/>
          <w:szCs w:val="24"/>
        </w:rPr>
        <w:t>Munsterhjelm-Ahumada</w:t>
      </w:r>
      <w:proofErr w:type="spellEnd"/>
      <w:r w:rsidRPr="00241255">
        <w:rPr>
          <w:rFonts w:ascii="Times New Roman" w:eastAsia="Times New Roman" w:hAnsi="Times New Roman" w:cs="Times New Roman"/>
          <w:sz w:val="24"/>
          <w:szCs w:val="24"/>
        </w:rPr>
        <w:t xml:space="preserve">, M.D. (Finland) </w:t>
      </w:r>
      <w:r w:rsidRPr="00241255">
        <w:rPr>
          <w:rFonts w:ascii="Times New Roman" w:eastAsia="Times New Roman" w:hAnsi="Times New Roman" w:cs="Times New Roman"/>
          <w:sz w:val="24"/>
          <w:szCs w:val="24"/>
        </w:rPr>
        <w:br/>
      </w:r>
      <w:proofErr w:type="spellStart"/>
      <w:r w:rsidRPr="00241255">
        <w:rPr>
          <w:rFonts w:ascii="Times New Roman" w:eastAsia="Times New Roman" w:hAnsi="Times New Roman" w:cs="Times New Roman"/>
          <w:sz w:val="24"/>
          <w:szCs w:val="24"/>
        </w:rPr>
        <w:t>Tahar</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Naili</w:t>
      </w:r>
      <w:proofErr w:type="spellEnd"/>
      <w:r w:rsidRPr="00241255">
        <w:rPr>
          <w:rFonts w:ascii="Times New Roman" w:eastAsia="Times New Roman" w:hAnsi="Times New Roman" w:cs="Times New Roman"/>
          <w:sz w:val="24"/>
          <w:szCs w:val="24"/>
        </w:rPr>
        <w:t xml:space="preserve">, M.D. (Algeria) </w:t>
      </w:r>
      <w:r w:rsidRPr="00241255">
        <w:rPr>
          <w:rFonts w:ascii="Times New Roman" w:eastAsia="Times New Roman" w:hAnsi="Times New Roman" w:cs="Times New Roman"/>
          <w:sz w:val="24"/>
          <w:szCs w:val="24"/>
        </w:rPr>
        <w:br/>
        <w:t xml:space="preserve">W. Todd </w:t>
      </w:r>
      <w:proofErr w:type="spellStart"/>
      <w:r w:rsidRPr="00241255">
        <w:rPr>
          <w:rFonts w:ascii="Times New Roman" w:eastAsia="Times New Roman" w:hAnsi="Times New Roman" w:cs="Times New Roman"/>
          <w:sz w:val="24"/>
          <w:szCs w:val="24"/>
        </w:rPr>
        <w:t>Penberthy</w:t>
      </w:r>
      <w:proofErr w:type="spellEnd"/>
      <w:r w:rsidRPr="00241255">
        <w:rPr>
          <w:rFonts w:ascii="Times New Roman" w:eastAsia="Times New Roman" w:hAnsi="Times New Roman" w:cs="Times New Roman"/>
          <w:sz w:val="24"/>
          <w:szCs w:val="24"/>
        </w:rPr>
        <w:t xml:space="preserve">, Ph.D. (USA) </w:t>
      </w:r>
      <w:r w:rsidRPr="00241255">
        <w:rPr>
          <w:rFonts w:ascii="Times New Roman" w:eastAsia="Times New Roman" w:hAnsi="Times New Roman" w:cs="Times New Roman"/>
          <w:sz w:val="24"/>
          <w:szCs w:val="24"/>
        </w:rPr>
        <w:br/>
      </w:r>
      <w:proofErr w:type="spellStart"/>
      <w:r w:rsidRPr="00241255">
        <w:rPr>
          <w:rFonts w:ascii="Times New Roman" w:eastAsia="Times New Roman" w:hAnsi="Times New Roman" w:cs="Times New Roman"/>
          <w:sz w:val="24"/>
          <w:szCs w:val="24"/>
        </w:rPr>
        <w:t>Zhiyong</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Peng</w:t>
      </w:r>
      <w:proofErr w:type="spellEnd"/>
      <w:r w:rsidRPr="00241255">
        <w:rPr>
          <w:rFonts w:ascii="Times New Roman" w:eastAsia="Times New Roman" w:hAnsi="Times New Roman" w:cs="Times New Roman"/>
          <w:sz w:val="24"/>
          <w:szCs w:val="24"/>
        </w:rPr>
        <w:t xml:space="preserve">, M.D. (China) </w:t>
      </w:r>
      <w:r w:rsidRPr="00241255">
        <w:rPr>
          <w:rFonts w:ascii="Times New Roman" w:eastAsia="Times New Roman" w:hAnsi="Times New Roman" w:cs="Times New Roman"/>
          <w:sz w:val="24"/>
          <w:szCs w:val="24"/>
        </w:rPr>
        <w:br/>
        <w:t xml:space="preserve">Isabella </w:t>
      </w:r>
      <w:proofErr w:type="spellStart"/>
      <w:r w:rsidRPr="00241255">
        <w:rPr>
          <w:rFonts w:ascii="Times New Roman" w:eastAsia="Times New Roman" w:hAnsi="Times New Roman" w:cs="Times New Roman"/>
          <w:sz w:val="24"/>
          <w:szCs w:val="24"/>
        </w:rPr>
        <w:t>Akyinbah</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Quakyi</w:t>
      </w:r>
      <w:proofErr w:type="spellEnd"/>
      <w:r w:rsidRPr="00241255">
        <w:rPr>
          <w:rFonts w:ascii="Times New Roman" w:eastAsia="Times New Roman" w:hAnsi="Times New Roman" w:cs="Times New Roman"/>
          <w:sz w:val="24"/>
          <w:szCs w:val="24"/>
        </w:rPr>
        <w:t xml:space="preserve">, Ph.D. (Ghana) </w:t>
      </w:r>
      <w:r w:rsidRPr="00241255">
        <w:rPr>
          <w:rFonts w:ascii="Times New Roman" w:eastAsia="Times New Roman" w:hAnsi="Times New Roman" w:cs="Times New Roman"/>
          <w:sz w:val="24"/>
          <w:szCs w:val="24"/>
        </w:rPr>
        <w:br/>
      </w:r>
      <w:proofErr w:type="spellStart"/>
      <w:r w:rsidRPr="00241255">
        <w:rPr>
          <w:rFonts w:ascii="Times New Roman" w:eastAsia="Times New Roman" w:hAnsi="Times New Roman" w:cs="Times New Roman"/>
          <w:sz w:val="24"/>
          <w:szCs w:val="24"/>
        </w:rPr>
        <w:t>Selvam</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Rengasamy</w:t>
      </w:r>
      <w:proofErr w:type="spellEnd"/>
      <w:r w:rsidRPr="00241255">
        <w:rPr>
          <w:rFonts w:ascii="Times New Roman" w:eastAsia="Times New Roman" w:hAnsi="Times New Roman" w:cs="Times New Roman"/>
          <w:sz w:val="24"/>
          <w:szCs w:val="24"/>
        </w:rPr>
        <w:t xml:space="preserve">, MBBS, FRCOG (Malaysia) </w:t>
      </w:r>
      <w:r w:rsidRPr="00241255">
        <w:rPr>
          <w:rFonts w:ascii="Times New Roman" w:eastAsia="Times New Roman" w:hAnsi="Times New Roman" w:cs="Times New Roman"/>
          <w:sz w:val="24"/>
          <w:szCs w:val="24"/>
        </w:rPr>
        <w:br/>
        <w:t xml:space="preserve">Jeffrey A. </w:t>
      </w:r>
      <w:proofErr w:type="spellStart"/>
      <w:r w:rsidRPr="00241255">
        <w:rPr>
          <w:rFonts w:ascii="Times New Roman" w:eastAsia="Times New Roman" w:hAnsi="Times New Roman" w:cs="Times New Roman"/>
          <w:sz w:val="24"/>
          <w:szCs w:val="24"/>
        </w:rPr>
        <w:t>Ruterbusch</w:t>
      </w:r>
      <w:proofErr w:type="spellEnd"/>
      <w:r w:rsidRPr="00241255">
        <w:rPr>
          <w:rFonts w:ascii="Times New Roman" w:eastAsia="Times New Roman" w:hAnsi="Times New Roman" w:cs="Times New Roman"/>
          <w:sz w:val="24"/>
          <w:szCs w:val="24"/>
        </w:rPr>
        <w:t xml:space="preserve">, D.O. (USA) </w:t>
      </w:r>
      <w:r w:rsidRPr="00241255">
        <w:rPr>
          <w:rFonts w:ascii="Times New Roman" w:eastAsia="Times New Roman" w:hAnsi="Times New Roman" w:cs="Times New Roman"/>
          <w:sz w:val="24"/>
          <w:szCs w:val="24"/>
        </w:rPr>
        <w:br/>
      </w:r>
      <w:proofErr w:type="spellStart"/>
      <w:r w:rsidRPr="00241255">
        <w:rPr>
          <w:rFonts w:ascii="Times New Roman" w:eastAsia="Times New Roman" w:hAnsi="Times New Roman" w:cs="Times New Roman"/>
          <w:sz w:val="24"/>
          <w:szCs w:val="24"/>
        </w:rPr>
        <w:t>Gert</w:t>
      </w:r>
      <w:proofErr w:type="spellEnd"/>
      <w:r w:rsidRPr="00241255">
        <w:rPr>
          <w:rFonts w:ascii="Times New Roman" w:eastAsia="Times New Roman" w:hAnsi="Times New Roman" w:cs="Times New Roman"/>
          <w:sz w:val="24"/>
          <w:szCs w:val="24"/>
        </w:rPr>
        <w:t xml:space="preserve"> E. </w:t>
      </w:r>
      <w:proofErr w:type="spellStart"/>
      <w:r w:rsidRPr="00241255">
        <w:rPr>
          <w:rFonts w:ascii="Times New Roman" w:eastAsia="Times New Roman" w:hAnsi="Times New Roman" w:cs="Times New Roman"/>
          <w:sz w:val="24"/>
          <w:szCs w:val="24"/>
        </w:rPr>
        <w:t>Schuitemaker</w:t>
      </w:r>
      <w:proofErr w:type="spellEnd"/>
      <w:r w:rsidRPr="00241255">
        <w:rPr>
          <w:rFonts w:ascii="Times New Roman" w:eastAsia="Times New Roman" w:hAnsi="Times New Roman" w:cs="Times New Roman"/>
          <w:sz w:val="24"/>
          <w:szCs w:val="24"/>
        </w:rPr>
        <w:t xml:space="preserve">, Ph.D. (Netherlands) </w:t>
      </w:r>
      <w:r w:rsidRPr="00241255">
        <w:rPr>
          <w:rFonts w:ascii="Times New Roman" w:eastAsia="Times New Roman" w:hAnsi="Times New Roman" w:cs="Times New Roman"/>
          <w:sz w:val="24"/>
          <w:szCs w:val="24"/>
        </w:rPr>
        <w:br/>
        <w:t xml:space="preserve">T.E. Gabriel Stewart, M.B.B.CH. (Ireland) </w:t>
      </w:r>
      <w:r w:rsidRPr="00241255">
        <w:rPr>
          <w:rFonts w:ascii="Times New Roman" w:eastAsia="Times New Roman" w:hAnsi="Times New Roman" w:cs="Times New Roman"/>
          <w:sz w:val="24"/>
          <w:szCs w:val="24"/>
        </w:rPr>
        <w:br/>
        <w:t xml:space="preserve">Thomas L. Taxman, M.D. (USA) </w:t>
      </w:r>
      <w:r w:rsidRPr="00241255">
        <w:rPr>
          <w:rFonts w:ascii="Times New Roman" w:eastAsia="Times New Roman" w:hAnsi="Times New Roman" w:cs="Times New Roman"/>
          <w:sz w:val="24"/>
          <w:szCs w:val="24"/>
        </w:rPr>
        <w:br/>
      </w:r>
      <w:proofErr w:type="spellStart"/>
      <w:r w:rsidRPr="00241255">
        <w:rPr>
          <w:rFonts w:ascii="Times New Roman" w:eastAsia="Times New Roman" w:hAnsi="Times New Roman" w:cs="Times New Roman"/>
          <w:sz w:val="24"/>
          <w:szCs w:val="24"/>
        </w:rPr>
        <w:t>Jagan</w:t>
      </w:r>
      <w:proofErr w:type="spellEnd"/>
      <w:r w:rsidRPr="00241255">
        <w:rPr>
          <w:rFonts w:ascii="Times New Roman" w:eastAsia="Times New Roman" w:hAnsi="Times New Roman" w:cs="Times New Roman"/>
          <w:sz w:val="24"/>
          <w:szCs w:val="24"/>
        </w:rPr>
        <w:t xml:space="preserve"> Nathan </w:t>
      </w:r>
      <w:proofErr w:type="spellStart"/>
      <w:r w:rsidRPr="00241255">
        <w:rPr>
          <w:rFonts w:ascii="Times New Roman" w:eastAsia="Times New Roman" w:hAnsi="Times New Roman" w:cs="Times New Roman"/>
          <w:sz w:val="24"/>
          <w:szCs w:val="24"/>
        </w:rPr>
        <w:t>Vamanan</w:t>
      </w:r>
      <w:proofErr w:type="spellEnd"/>
      <w:r w:rsidRPr="00241255">
        <w:rPr>
          <w:rFonts w:ascii="Times New Roman" w:eastAsia="Times New Roman" w:hAnsi="Times New Roman" w:cs="Times New Roman"/>
          <w:sz w:val="24"/>
          <w:szCs w:val="24"/>
        </w:rPr>
        <w:t xml:space="preserve">, M.D. (India) </w:t>
      </w:r>
      <w:r w:rsidRPr="00241255">
        <w:rPr>
          <w:rFonts w:ascii="Times New Roman" w:eastAsia="Times New Roman" w:hAnsi="Times New Roman" w:cs="Times New Roman"/>
          <w:sz w:val="24"/>
          <w:szCs w:val="24"/>
        </w:rPr>
        <w:br/>
        <w:t xml:space="preserve">Garry </w:t>
      </w:r>
      <w:proofErr w:type="spellStart"/>
      <w:r w:rsidRPr="00241255">
        <w:rPr>
          <w:rFonts w:ascii="Times New Roman" w:eastAsia="Times New Roman" w:hAnsi="Times New Roman" w:cs="Times New Roman"/>
          <w:sz w:val="24"/>
          <w:szCs w:val="24"/>
        </w:rPr>
        <w:t>Vickar</w:t>
      </w:r>
      <w:proofErr w:type="spellEnd"/>
      <w:r w:rsidRPr="00241255">
        <w:rPr>
          <w:rFonts w:ascii="Times New Roman" w:eastAsia="Times New Roman" w:hAnsi="Times New Roman" w:cs="Times New Roman"/>
          <w:sz w:val="24"/>
          <w:szCs w:val="24"/>
        </w:rPr>
        <w:t xml:space="preserve">, M.D. (USA) </w:t>
      </w:r>
      <w:r w:rsidRPr="00241255">
        <w:rPr>
          <w:rFonts w:ascii="Times New Roman" w:eastAsia="Times New Roman" w:hAnsi="Times New Roman" w:cs="Times New Roman"/>
          <w:sz w:val="24"/>
          <w:szCs w:val="24"/>
        </w:rPr>
        <w:br/>
        <w:t xml:space="preserve">Ken Walker, M.D. (Canada) </w:t>
      </w:r>
      <w:r w:rsidRPr="00241255">
        <w:rPr>
          <w:rFonts w:ascii="Times New Roman" w:eastAsia="Times New Roman" w:hAnsi="Times New Roman" w:cs="Times New Roman"/>
          <w:sz w:val="24"/>
          <w:szCs w:val="24"/>
        </w:rPr>
        <w:br/>
        <w:t xml:space="preserve">Raymond Yuen, MBBS, </w:t>
      </w:r>
      <w:proofErr w:type="spellStart"/>
      <w:r w:rsidRPr="00241255">
        <w:rPr>
          <w:rFonts w:ascii="Times New Roman" w:eastAsia="Times New Roman" w:hAnsi="Times New Roman" w:cs="Times New Roman"/>
          <w:sz w:val="24"/>
          <w:szCs w:val="24"/>
        </w:rPr>
        <w:t>MMed</w:t>
      </w:r>
      <w:proofErr w:type="spellEnd"/>
      <w:r w:rsidRPr="00241255">
        <w:rPr>
          <w:rFonts w:ascii="Times New Roman" w:eastAsia="Times New Roman" w:hAnsi="Times New Roman" w:cs="Times New Roman"/>
          <w:sz w:val="24"/>
          <w:szCs w:val="24"/>
        </w:rPr>
        <w:t xml:space="preserve"> (Singapore) </w:t>
      </w:r>
      <w:r w:rsidRPr="00241255">
        <w:rPr>
          <w:rFonts w:ascii="Times New Roman" w:eastAsia="Times New Roman" w:hAnsi="Times New Roman" w:cs="Times New Roman"/>
          <w:sz w:val="24"/>
          <w:szCs w:val="24"/>
        </w:rPr>
        <w:br/>
        <w:t xml:space="preserve">Anne </w:t>
      </w:r>
      <w:proofErr w:type="spellStart"/>
      <w:r w:rsidRPr="00241255">
        <w:rPr>
          <w:rFonts w:ascii="Times New Roman" w:eastAsia="Times New Roman" w:hAnsi="Times New Roman" w:cs="Times New Roman"/>
          <w:sz w:val="24"/>
          <w:szCs w:val="24"/>
        </w:rPr>
        <w:t>Zauderer</w:t>
      </w:r>
      <w:proofErr w:type="spellEnd"/>
      <w:r w:rsidRPr="00241255">
        <w:rPr>
          <w:rFonts w:ascii="Times New Roman" w:eastAsia="Times New Roman" w:hAnsi="Times New Roman" w:cs="Times New Roman"/>
          <w:sz w:val="24"/>
          <w:szCs w:val="24"/>
        </w:rPr>
        <w:t xml:space="preserve">, D.C. (USA) </w:t>
      </w:r>
      <w:r w:rsidRPr="00241255">
        <w:rPr>
          <w:rFonts w:ascii="Times New Roman" w:eastAsia="Times New Roman" w:hAnsi="Times New Roman" w:cs="Times New Roman"/>
          <w:sz w:val="24"/>
          <w:szCs w:val="24"/>
        </w:rPr>
        <w:br/>
      </w:r>
      <w:r w:rsidRPr="00241255">
        <w:rPr>
          <w:rFonts w:ascii="Times New Roman" w:eastAsia="Times New Roman" w:hAnsi="Times New Roman" w:cs="Times New Roman"/>
          <w:sz w:val="24"/>
          <w:szCs w:val="24"/>
        </w:rPr>
        <w:br/>
      </w:r>
      <w:r w:rsidRPr="00241255">
        <w:rPr>
          <w:rFonts w:ascii="Times New Roman" w:eastAsia="Times New Roman" w:hAnsi="Times New Roman" w:cs="Times New Roman"/>
          <w:b/>
          <w:bCs/>
          <w:sz w:val="24"/>
          <w:szCs w:val="24"/>
        </w:rPr>
        <w:t>Andrew W. Saul, Ph.D. (USA), Editor-In-Chief</w:t>
      </w:r>
      <w:r w:rsidRPr="00241255">
        <w:rPr>
          <w:rFonts w:ascii="Times New Roman" w:eastAsia="Times New Roman" w:hAnsi="Times New Roman" w:cs="Times New Roman"/>
          <w:sz w:val="24"/>
          <w:szCs w:val="24"/>
        </w:rPr>
        <w:t xml:space="preserve"> </w:t>
      </w:r>
      <w:r w:rsidRPr="00241255">
        <w:rPr>
          <w:rFonts w:ascii="Times New Roman" w:eastAsia="Times New Roman" w:hAnsi="Times New Roman" w:cs="Times New Roman"/>
          <w:sz w:val="24"/>
          <w:szCs w:val="24"/>
        </w:rPr>
        <w:br/>
        <w:t xml:space="preserve">Associate Editor: Robert G. Smith, Ph.D. (USA) </w:t>
      </w:r>
      <w:r w:rsidRPr="00241255">
        <w:rPr>
          <w:rFonts w:ascii="Times New Roman" w:eastAsia="Times New Roman" w:hAnsi="Times New Roman" w:cs="Times New Roman"/>
          <w:sz w:val="24"/>
          <w:szCs w:val="24"/>
        </w:rPr>
        <w:br/>
        <w:t xml:space="preserve">Editor, Japanese Edition: </w:t>
      </w:r>
      <w:proofErr w:type="spellStart"/>
      <w:r w:rsidRPr="00241255">
        <w:rPr>
          <w:rFonts w:ascii="Times New Roman" w:eastAsia="Times New Roman" w:hAnsi="Times New Roman" w:cs="Times New Roman"/>
          <w:sz w:val="24"/>
          <w:szCs w:val="24"/>
        </w:rPr>
        <w:t>Atsuo</w:t>
      </w:r>
      <w:proofErr w:type="spellEnd"/>
      <w:r w:rsidRPr="00241255">
        <w:rPr>
          <w:rFonts w:ascii="Times New Roman" w:eastAsia="Times New Roman" w:hAnsi="Times New Roman" w:cs="Times New Roman"/>
          <w:sz w:val="24"/>
          <w:szCs w:val="24"/>
        </w:rPr>
        <w:t xml:space="preserve"> Yanagisawa, M.D., Ph.D. (Japan) </w:t>
      </w:r>
      <w:r w:rsidRPr="00241255">
        <w:rPr>
          <w:rFonts w:ascii="Times New Roman" w:eastAsia="Times New Roman" w:hAnsi="Times New Roman" w:cs="Times New Roman"/>
          <w:sz w:val="24"/>
          <w:szCs w:val="24"/>
        </w:rPr>
        <w:br/>
        <w:t xml:space="preserve">Editor, Chinese Edition: Richard Cheng, M.D., Ph.D. (USA) </w:t>
      </w:r>
      <w:r w:rsidRPr="00241255">
        <w:rPr>
          <w:rFonts w:ascii="Times New Roman" w:eastAsia="Times New Roman" w:hAnsi="Times New Roman" w:cs="Times New Roman"/>
          <w:sz w:val="24"/>
          <w:szCs w:val="24"/>
        </w:rPr>
        <w:br/>
        <w:t xml:space="preserve">Editor, French Edition: Vladimir </w:t>
      </w:r>
      <w:proofErr w:type="spellStart"/>
      <w:r w:rsidRPr="00241255">
        <w:rPr>
          <w:rFonts w:ascii="Times New Roman" w:eastAsia="Times New Roman" w:hAnsi="Times New Roman" w:cs="Times New Roman"/>
          <w:sz w:val="24"/>
          <w:szCs w:val="24"/>
        </w:rPr>
        <w:t>Arianoff</w:t>
      </w:r>
      <w:proofErr w:type="spellEnd"/>
      <w:r w:rsidRPr="00241255">
        <w:rPr>
          <w:rFonts w:ascii="Times New Roman" w:eastAsia="Times New Roman" w:hAnsi="Times New Roman" w:cs="Times New Roman"/>
          <w:sz w:val="24"/>
          <w:szCs w:val="24"/>
        </w:rPr>
        <w:t xml:space="preserve">, M.D. (Belgium) </w:t>
      </w:r>
      <w:r w:rsidRPr="00241255">
        <w:rPr>
          <w:rFonts w:ascii="Times New Roman" w:eastAsia="Times New Roman" w:hAnsi="Times New Roman" w:cs="Times New Roman"/>
          <w:sz w:val="24"/>
          <w:szCs w:val="24"/>
        </w:rPr>
        <w:br/>
        <w:t xml:space="preserve">Editor, Norwegian Edition: Dag </w:t>
      </w:r>
      <w:proofErr w:type="spellStart"/>
      <w:r w:rsidRPr="00241255">
        <w:rPr>
          <w:rFonts w:ascii="Times New Roman" w:eastAsia="Times New Roman" w:hAnsi="Times New Roman" w:cs="Times New Roman"/>
          <w:sz w:val="24"/>
          <w:szCs w:val="24"/>
        </w:rPr>
        <w:t>Viljen</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Poleszynski</w:t>
      </w:r>
      <w:proofErr w:type="spellEnd"/>
      <w:r w:rsidRPr="00241255">
        <w:rPr>
          <w:rFonts w:ascii="Times New Roman" w:eastAsia="Times New Roman" w:hAnsi="Times New Roman" w:cs="Times New Roman"/>
          <w:sz w:val="24"/>
          <w:szCs w:val="24"/>
        </w:rPr>
        <w:t xml:space="preserve">, Ph.D. (Norway) </w:t>
      </w:r>
      <w:r w:rsidRPr="00241255">
        <w:rPr>
          <w:rFonts w:ascii="Times New Roman" w:eastAsia="Times New Roman" w:hAnsi="Times New Roman" w:cs="Times New Roman"/>
          <w:sz w:val="24"/>
          <w:szCs w:val="24"/>
        </w:rPr>
        <w:br/>
        <w:t xml:space="preserve">Editor, Arabic Edition: </w:t>
      </w:r>
      <w:proofErr w:type="spellStart"/>
      <w:r w:rsidRPr="00241255">
        <w:rPr>
          <w:rFonts w:ascii="Times New Roman" w:eastAsia="Times New Roman" w:hAnsi="Times New Roman" w:cs="Times New Roman"/>
          <w:sz w:val="24"/>
          <w:szCs w:val="24"/>
        </w:rPr>
        <w:t>Moustafa</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Kamel</w:t>
      </w:r>
      <w:proofErr w:type="spellEnd"/>
      <w:r w:rsidRPr="00241255">
        <w:rPr>
          <w:rFonts w:ascii="Times New Roman" w:eastAsia="Times New Roman" w:hAnsi="Times New Roman" w:cs="Times New Roman"/>
          <w:sz w:val="24"/>
          <w:szCs w:val="24"/>
        </w:rPr>
        <w:t xml:space="preserve">, </w:t>
      </w:r>
      <w:proofErr w:type="spellStart"/>
      <w:r w:rsidRPr="00241255">
        <w:rPr>
          <w:rFonts w:ascii="Times New Roman" w:eastAsia="Times New Roman" w:hAnsi="Times New Roman" w:cs="Times New Roman"/>
          <w:sz w:val="24"/>
          <w:szCs w:val="24"/>
        </w:rPr>
        <w:t>R.Ph</w:t>
      </w:r>
      <w:proofErr w:type="spellEnd"/>
      <w:r w:rsidRPr="00241255">
        <w:rPr>
          <w:rFonts w:ascii="Times New Roman" w:eastAsia="Times New Roman" w:hAnsi="Times New Roman" w:cs="Times New Roman"/>
          <w:sz w:val="24"/>
          <w:szCs w:val="24"/>
        </w:rPr>
        <w:t xml:space="preserve">, P.G.C.M (Egypt) </w:t>
      </w:r>
      <w:r w:rsidRPr="00241255">
        <w:rPr>
          <w:rFonts w:ascii="Times New Roman" w:eastAsia="Times New Roman" w:hAnsi="Times New Roman" w:cs="Times New Roman"/>
          <w:sz w:val="24"/>
          <w:szCs w:val="24"/>
        </w:rPr>
        <w:br/>
        <w:t xml:space="preserve">Editor, Korean Edition: </w:t>
      </w:r>
      <w:proofErr w:type="spellStart"/>
      <w:r w:rsidRPr="00241255">
        <w:rPr>
          <w:rFonts w:ascii="Times New Roman" w:eastAsia="Times New Roman" w:hAnsi="Times New Roman" w:cs="Times New Roman"/>
          <w:sz w:val="24"/>
          <w:szCs w:val="24"/>
        </w:rPr>
        <w:t>Hyoungjoo</w:t>
      </w:r>
      <w:proofErr w:type="spellEnd"/>
      <w:r w:rsidRPr="00241255">
        <w:rPr>
          <w:rFonts w:ascii="Times New Roman" w:eastAsia="Times New Roman" w:hAnsi="Times New Roman" w:cs="Times New Roman"/>
          <w:sz w:val="24"/>
          <w:szCs w:val="24"/>
        </w:rPr>
        <w:t xml:space="preserve"> Shin, M.D. (South Korea) </w:t>
      </w:r>
      <w:r w:rsidRPr="00241255">
        <w:rPr>
          <w:rFonts w:ascii="Times New Roman" w:eastAsia="Times New Roman" w:hAnsi="Times New Roman" w:cs="Times New Roman"/>
          <w:sz w:val="24"/>
          <w:szCs w:val="24"/>
        </w:rPr>
        <w:br/>
        <w:t xml:space="preserve">Assistant Editor: Helen Saul Case, M.S. (USA) </w:t>
      </w:r>
      <w:r w:rsidRPr="00241255">
        <w:rPr>
          <w:rFonts w:ascii="Times New Roman" w:eastAsia="Times New Roman" w:hAnsi="Times New Roman" w:cs="Times New Roman"/>
          <w:sz w:val="24"/>
          <w:szCs w:val="24"/>
        </w:rPr>
        <w:br/>
        <w:t xml:space="preserve">Technology Editor: Michael S. Stewart, </w:t>
      </w:r>
      <w:proofErr w:type="spellStart"/>
      <w:r w:rsidRPr="00241255">
        <w:rPr>
          <w:rFonts w:ascii="Times New Roman" w:eastAsia="Times New Roman" w:hAnsi="Times New Roman" w:cs="Times New Roman"/>
          <w:sz w:val="24"/>
          <w:szCs w:val="24"/>
        </w:rPr>
        <w:t>B.Sc.C.S</w:t>
      </w:r>
      <w:proofErr w:type="spellEnd"/>
      <w:r w:rsidRPr="00241255">
        <w:rPr>
          <w:rFonts w:ascii="Times New Roman" w:eastAsia="Times New Roman" w:hAnsi="Times New Roman" w:cs="Times New Roman"/>
          <w:sz w:val="24"/>
          <w:szCs w:val="24"/>
        </w:rPr>
        <w:t xml:space="preserve">. (USA) </w:t>
      </w:r>
      <w:r w:rsidRPr="00241255">
        <w:rPr>
          <w:rFonts w:ascii="Times New Roman" w:eastAsia="Times New Roman" w:hAnsi="Times New Roman" w:cs="Times New Roman"/>
          <w:sz w:val="24"/>
          <w:szCs w:val="24"/>
        </w:rPr>
        <w:br/>
        <w:t xml:space="preserve">Legal Consultant: Jason M. Saul, JD (USA) </w:t>
      </w:r>
    </w:p>
    <w:p w:rsidR="00241255" w:rsidRPr="00241255" w:rsidRDefault="00241255" w:rsidP="00241255">
      <w:pPr>
        <w:spacing w:before="100" w:beforeAutospacing="1" w:after="100" w:afterAutospacing="1" w:line="240" w:lineRule="auto"/>
        <w:rPr>
          <w:rFonts w:ascii="Times New Roman" w:eastAsia="Times New Roman" w:hAnsi="Times New Roman" w:cs="Times New Roman"/>
          <w:sz w:val="24"/>
          <w:szCs w:val="24"/>
        </w:rPr>
      </w:pPr>
      <w:r w:rsidRPr="00241255">
        <w:rPr>
          <w:rFonts w:ascii="Times New Roman" w:eastAsia="Times New Roman" w:hAnsi="Times New Roman" w:cs="Times New Roman"/>
          <w:b/>
          <w:bCs/>
          <w:sz w:val="24"/>
          <w:szCs w:val="24"/>
        </w:rPr>
        <w:t xml:space="preserve">Comments and media contact: </w:t>
      </w:r>
      <w:hyperlink r:id="rId8" w:history="1">
        <w:r w:rsidRPr="00241255">
          <w:rPr>
            <w:rFonts w:ascii="Times New Roman" w:eastAsia="Times New Roman" w:hAnsi="Times New Roman" w:cs="Times New Roman"/>
            <w:b/>
            <w:bCs/>
            <w:color w:val="0000FF"/>
            <w:sz w:val="24"/>
            <w:szCs w:val="24"/>
            <w:u w:val="single"/>
          </w:rPr>
          <w:t>drsaul@doctoryourself.com</w:t>
        </w:r>
      </w:hyperlink>
      <w:r w:rsidRPr="00241255">
        <w:rPr>
          <w:rFonts w:ascii="Times New Roman" w:eastAsia="Times New Roman" w:hAnsi="Times New Roman" w:cs="Times New Roman"/>
          <w:sz w:val="24"/>
          <w:szCs w:val="24"/>
        </w:rPr>
        <w:t xml:space="preserve"> OMNS welcomes but is unable to respond to individual reader emails. Reader comments become the property of OMNS and may or may not be used for publication. </w:t>
      </w:r>
    </w:p>
    <w:p w:rsidR="00241255" w:rsidRDefault="00241255">
      <w:pPr>
        <w:pBdr>
          <w:bottom w:val="double" w:sz="6" w:space="1" w:color="auto"/>
        </w:pBdr>
      </w:pPr>
    </w:p>
    <w:p w:rsidR="00241255" w:rsidRDefault="00241255"/>
    <w:sectPr w:rsidR="002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3981"/>
    <w:multiLevelType w:val="multilevel"/>
    <w:tmpl w:val="7F64A07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F2146D5"/>
    <w:multiLevelType w:val="multilevel"/>
    <w:tmpl w:val="266C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F94130"/>
    <w:multiLevelType w:val="multilevel"/>
    <w:tmpl w:val="465C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55"/>
    <w:rsid w:val="000B4858"/>
    <w:rsid w:val="00110EAE"/>
    <w:rsid w:val="00193B93"/>
    <w:rsid w:val="00241255"/>
    <w:rsid w:val="002C1182"/>
    <w:rsid w:val="004C237B"/>
    <w:rsid w:val="00504C63"/>
    <w:rsid w:val="0062058F"/>
    <w:rsid w:val="006A15E5"/>
    <w:rsid w:val="007243EE"/>
    <w:rsid w:val="008938CB"/>
    <w:rsid w:val="009C5FBD"/>
    <w:rsid w:val="00B04A73"/>
    <w:rsid w:val="00BE7C65"/>
    <w:rsid w:val="00D0546D"/>
    <w:rsid w:val="00D11D96"/>
    <w:rsid w:val="00DA113F"/>
    <w:rsid w:val="00E3689C"/>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12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1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1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1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12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12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255"/>
    <w:rPr>
      <w:color w:val="0000FF"/>
      <w:u w:val="single"/>
    </w:rPr>
  </w:style>
  <w:style w:type="character" w:styleId="Strong">
    <w:name w:val="Strong"/>
    <w:basedOn w:val="DefaultParagraphFont"/>
    <w:uiPriority w:val="22"/>
    <w:qFormat/>
    <w:rsid w:val="002412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12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1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1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1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12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12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255"/>
    <w:rPr>
      <w:color w:val="0000FF"/>
      <w:u w:val="single"/>
    </w:rPr>
  </w:style>
  <w:style w:type="character" w:styleId="Strong">
    <w:name w:val="Strong"/>
    <w:basedOn w:val="DefaultParagraphFont"/>
    <w:uiPriority w:val="22"/>
    <w:qFormat/>
    <w:rsid w:val="00241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aul@doctoryourself.com" TargetMode="External"/><Relationship Id="rId3" Type="http://schemas.microsoft.com/office/2007/relationships/stylesWithEffects" Target="stylesWithEffects.xml"/><Relationship Id="rId7" Type="http://schemas.openxmlformats.org/officeDocument/2006/relationships/hyperlink" Target="http://orthomolecular.org/resources/omns/v06n09.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thomolecula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4738</Words>
  <Characters>27007</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Resolving "Long-Haul COVID" and Vaccine Toxicity: Neutralizing the Spike Protein</vt:lpstr>
      <vt:lpstr>    Commentary by Thomas E. Levy, MD, JD</vt:lpstr>
      <vt:lpstr>    Orthomolecular Medicine News Service, June 21, 2021</vt:lpstr>
      <vt:lpstr>    http://orthomolecular.org/resources/omns/v17n15.shtml</vt:lpstr>
      <vt:lpstr>    </vt:lpstr>
      <vt:lpstr>        Therapeutic Agents and Their Mechanisms</vt:lpstr>
      <vt:lpstr>        Recap</vt:lpstr>
      <vt:lpstr>        References</vt:lpstr>
      <vt:lpstr>        Nutritional Medicine is Orthomolecular Medicine</vt:lpstr>
      <vt:lpstr>        Find a Doctor</vt:lpstr>
      <vt:lpstr>        Editorial Review Board:</vt:lpstr>
    </vt:vector>
  </TitlesOfParts>
  <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2021-07-23T06:10:00Z</dcterms:created>
  <dcterms:modified xsi:type="dcterms:W3CDTF">2021-07-23T07:15:00Z</dcterms:modified>
</cp:coreProperties>
</file>