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33" w:rsidRDefault="007A0833">
      <w:pPr>
        <w:rPr>
          <w:rStyle w:val="tgc"/>
        </w:rPr>
      </w:pPr>
      <w:r>
        <w:rPr>
          <w:rStyle w:val="tgc"/>
        </w:rPr>
        <w:t>Essential oils heart</w:t>
      </w:r>
      <w:bookmarkStart w:id="0" w:name="_GoBack"/>
      <w:bookmarkEnd w:id="0"/>
    </w:p>
    <w:p w:rsidR="007A0833" w:rsidRDefault="007A0833">
      <w:pPr>
        <w:rPr>
          <w:rStyle w:val="tgc"/>
        </w:rPr>
      </w:pPr>
    </w:p>
    <w:p w:rsidR="002321B5" w:rsidRDefault="007A0833">
      <w:pPr>
        <w:rPr>
          <w:rStyle w:val="tgc"/>
        </w:rPr>
      </w:pPr>
      <w:r>
        <w:rPr>
          <w:rStyle w:val="tgc"/>
        </w:rPr>
        <w:t xml:space="preserve">According to some practitioners, a massage with essential oils of </w:t>
      </w:r>
      <w:r>
        <w:rPr>
          <w:rStyle w:val="tgc"/>
          <w:b/>
          <w:bCs/>
        </w:rPr>
        <w:t>lavender</w:t>
      </w:r>
      <w:r>
        <w:rPr>
          <w:rStyle w:val="tgc"/>
        </w:rPr>
        <w:t xml:space="preserve">, peppermint, </w:t>
      </w:r>
      <w:r>
        <w:rPr>
          <w:rStyle w:val="tgc"/>
          <w:b/>
          <w:bCs/>
        </w:rPr>
        <w:t>marjoram</w:t>
      </w:r>
      <w:r>
        <w:rPr>
          <w:rStyle w:val="tgc"/>
        </w:rPr>
        <w:t xml:space="preserve">, and rose may help to strengthen heart action. Essential oils that aid circulation include: </w:t>
      </w:r>
      <w:r>
        <w:rPr>
          <w:rStyle w:val="tgc"/>
          <w:b/>
          <w:bCs/>
        </w:rPr>
        <w:t>basil</w:t>
      </w:r>
      <w:r>
        <w:rPr>
          <w:rStyle w:val="tgc"/>
        </w:rPr>
        <w:t xml:space="preserve">, geranium, </w:t>
      </w:r>
      <w:r>
        <w:rPr>
          <w:rStyle w:val="tgc"/>
          <w:b/>
          <w:bCs/>
        </w:rPr>
        <w:t>lavender</w:t>
      </w:r>
      <w:r>
        <w:rPr>
          <w:rStyle w:val="tgc"/>
        </w:rPr>
        <w:t xml:space="preserve">, </w:t>
      </w:r>
      <w:proofErr w:type="spellStart"/>
      <w:r>
        <w:rPr>
          <w:rStyle w:val="tgc"/>
        </w:rPr>
        <w:t>neroli</w:t>
      </w:r>
      <w:proofErr w:type="spellEnd"/>
      <w:r>
        <w:rPr>
          <w:rStyle w:val="tgc"/>
        </w:rPr>
        <w:t xml:space="preserve">, pine, </w:t>
      </w:r>
      <w:r>
        <w:rPr>
          <w:rStyle w:val="tgc"/>
          <w:b/>
          <w:bCs/>
        </w:rPr>
        <w:t>thyme</w:t>
      </w:r>
      <w:r>
        <w:rPr>
          <w:rStyle w:val="tgc"/>
        </w:rPr>
        <w:t xml:space="preserve">, and </w:t>
      </w:r>
      <w:proofErr w:type="spellStart"/>
      <w:r>
        <w:rPr>
          <w:rStyle w:val="tgc"/>
        </w:rPr>
        <w:t>vetiver</w:t>
      </w:r>
      <w:proofErr w:type="spellEnd"/>
      <w:r>
        <w:rPr>
          <w:rStyle w:val="tgc"/>
        </w:rPr>
        <w:t>.</w:t>
      </w:r>
    </w:p>
    <w:p w:rsidR="007A0833" w:rsidRDefault="007A0833">
      <w:pPr>
        <w:rPr>
          <w:rStyle w:val="tgc"/>
        </w:rPr>
      </w:pPr>
    </w:p>
    <w:p w:rsidR="007A0833" w:rsidRDefault="007A0833"/>
    <w:sectPr w:rsidR="007A0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33"/>
    <w:rsid w:val="002321B5"/>
    <w:rsid w:val="007A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D78D"/>
  <w15:chartTrackingRefBased/>
  <w15:docId w15:val="{7CF7B51D-083A-4118-AE7D-CAD6EEF7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7A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2017-03-13T05:40:00Z</dcterms:created>
  <dcterms:modified xsi:type="dcterms:W3CDTF">2017-03-13T05:41:00Z</dcterms:modified>
</cp:coreProperties>
</file>