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9A3EB9" w:rsidRPr="009A3EB9" w:rsidRDefault="009A3EB9" w:rsidP="009A3EB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3EB9">
        <w:rPr>
          <w:rFonts w:ascii="Times New Roman" w:eastAsia="Times New Roman" w:hAnsi="Times New Roman" w:cs="Times New Roman"/>
          <w:b/>
          <w:bCs/>
          <w:kern w:val="36"/>
          <w:sz w:val="48"/>
          <w:szCs w:val="48"/>
        </w:rPr>
        <w:t xml:space="preserve">New Facts </w:t>
      </w:r>
      <w:proofErr w:type="gramStart"/>
      <w:r w:rsidRPr="009A3EB9">
        <w:rPr>
          <w:rFonts w:ascii="Times New Roman" w:eastAsia="Times New Roman" w:hAnsi="Times New Roman" w:cs="Times New Roman"/>
          <w:b/>
          <w:bCs/>
          <w:kern w:val="36"/>
          <w:sz w:val="48"/>
          <w:szCs w:val="48"/>
        </w:rPr>
        <w:t>About</w:t>
      </w:r>
      <w:proofErr w:type="gramEnd"/>
      <w:r w:rsidRPr="009A3EB9">
        <w:rPr>
          <w:rFonts w:ascii="Times New Roman" w:eastAsia="Times New Roman" w:hAnsi="Times New Roman" w:cs="Times New Roman"/>
          <w:b/>
          <w:bCs/>
          <w:kern w:val="36"/>
          <w:sz w:val="48"/>
          <w:szCs w:val="48"/>
        </w:rPr>
        <w:t xml:space="preserve"> the Hope Diamond Revealed </w:t>
      </w:r>
      <w:r w:rsidR="0036222A">
        <w:rPr>
          <w:rFonts w:ascii="Times New Roman" w:eastAsia="Times New Roman" w:hAnsi="Times New Roman" w:cs="Times New Roman"/>
          <w:b/>
          <w:bCs/>
          <w:kern w:val="36"/>
          <w:sz w:val="48"/>
          <w:szCs w:val="48"/>
        </w:rPr>
        <w:t xml:space="preserve">– Marion </w:t>
      </w:r>
      <w:proofErr w:type="spellStart"/>
      <w:r w:rsidR="0036222A">
        <w:rPr>
          <w:rFonts w:ascii="Times New Roman" w:eastAsia="Times New Roman" w:hAnsi="Times New Roman" w:cs="Times New Roman"/>
          <w:b/>
          <w:bCs/>
          <w:kern w:val="36"/>
          <w:sz w:val="48"/>
          <w:szCs w:val="48"/>
        </w:rPr>
        <w:t>Fasel</w:t>
      </w:r>
      <w:proofErr w:type="spellEnd"/>
      <w:r w:rsidR="0036222A">
        <w:rPr>
          <w:rFonts w:ascii="Times New Roman" w:eastAsia="Times New Roman" w:hAnsi="Times New Roman" w:cs="Times New Roman"/>
          <w:b/>
          <w:bCs/>
          <w:kern w:val="36"/>
          <w:sz w:val="48"/>
          <w:szCs w:val="48"/>
        </w:rPr>
        <w:t xml:space="preserve"> 2021</w:t>
      </w:r>
    </w:p>
    <w:p w:rsidR="0036222A" w:rsidRDefault="0036222A" w:rsidP="009A3EB9">
      <w:pPr>
        <w:spacing w:before="100" w:beforeAutospacing="1" w:after="100" w:afterAutospacing="1" w:line="240" w:lineRule="auto"/>
        <w:outlineLvl w:val="3"/>
        <w:rPr>
          <w:rFonts w:ascii="Times New Roman" w:eastAsia="Times New Roman" w:hAnsi="Times New Roman" w:cs="Times New Roman"/>
          <w:b/>
          <w:bCs/>
          <w:sz w:val="24"/>
          <w:szCs w:val="24"/>
        </w:rPr>
      </w:pPr>
      <w:hyperlink r:id="rId6" w:history="1">
        <w:r w:rsidRPr="0080174D">
          <w:rPr>
            <w:rStyle w:val="Hyperlink"/>
            <w:rFonts w:ascii="Times New Roman" w:eastAsia="Times New Roman" w:hAnsi="Times New Roman" w:cs="Times New Roman"/>
            <w:b/>
            <w:bCs/>
            <w:sz w:val="24"/>
            <w:szCs w:val="24"/>
          </w:rPr>
          <w:t>https://theadventurine.com/jewelry/rocks-my-world/new-facts-about-the-hope-diamond-revealed/</w:t>
        </w:r>
      </w:hyperlink>
    </w:p>
    <w:p w:rsidR="0036222A" w:rsidRDefault="00FD0775" w:rsidP="009A3EB9">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w:drawing>
          <wp:inline distT="0" distB="0" distL="0" distR="0">
            <wp:extent cx="7901940" cy="4002405"/>
            <wp:effectExtent l="0" t="0" r="3810" b="0"/>
            <wp:docPr id="6" name="Picture 6" descr="The Adventurine Posts New Facts About the Hope Diamond Rev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Adventurine Posts New Facts About the Hope Diamond Revea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1940" cy="4002405"/>
                    </a:xfrm>
                    <a:prstGeom prst="rect">
                      <a:avLst/>
                    </a:prstGeom>
                    <a:noFill/>
                    <a:ln>
                      <a:noFill/>
                    </a:ln>
                  </pic:spPr>
                </pic:pic>
              </a:graphicData>
            </a:graphic>
          </wp:inline>
        </w:drawing>
      </w:r>
      <w:bookmarkStart w:id="0" w:name="_GoBack"/>
      <w:bookmarkEnd w:id="0"/>
    </w:p>
    <w:p w:rsidR="0036222A" w:rsidRDefault="0036222A" w:rsidP="009A3EB9">
      <w:pPr>
        <w:spacing w:before="100" w:beforeAutospacing="1" w:after="100" w:afterAutospacing="1" w:line="240" w:lineRule="auto"/>
        <w:outlineLvl w:val="3"/>
        <w:rPr>
          <w:rFonts w:ascii="Times New Roman" w:eastAsia="Times New Roman" w:hAnsi="Times New Roman" w:cs="Times New Roman"/>
          <w:b/>
          <w:bCs/>
          <w:sz w:val="24"/>
          <w:szCs w:val="24"/>
        </w:rPr>
      </w:pPr>
    </w:p>
    <w:p w:rsidR="009A3EB9" w:rsidRPr="009A3EB9" w:rsidRDefault="009A3EB9" w:rsidP="009A3EB9">
      <w:pPr>
        <w:spacing w:before="100" w:beforeAutospacing="1" w:after="100" w:afterAutospacing="1" w:line="240" w:lineRule="auto"/>
        <w:outlineLvl w:val="3"/>
        <w:rPr>
          <w:rFonts w:ascii="Times New Roman" w:eastAsia="Times New Roman" w:hAnsi="Times New Roman" w:cs="Times New Roman"/>
          <w:b/>
          <w:bCs/>
          <w:sz w:val="24"/>
          <w:szCs w:val="24"/>
        </w:rPr>
      </w:pPr>
      <w:r w:rsidRPr="009A3EB9">
        <w:rPr>
          <w:rFonts w:ascii="Times New Roman" w:eastAsia="Times New Roman" w:hAnsi="Times New Roman" w:cs="Times New Roman"/>
          <w:b/>
          <w:bCs/>
          <w:sz w:val="24"/>
          <w:szCs w:val="24"/>
        </w:rPr>
        <w:t>Scientists have uncovered some astonishing information</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hyperlink r:id="rId8" w:history="1">
        <w:proofErr w:type="gramStart"/>
        <w:r w:rsidRPr="009A3EB9">
          <w:rPr>
            <w:rFonts w:ascii="Times New Roman" w:eastAsia="Times New Roman" w:hAnsi="Times New Roman" w:cs="Times New Roman"/>
            <w:color w:val="0000FF"/>
            <w:sz w:val="24"/>
            <w:szCs w:val="24"/>
            <w:u w:val="single"/>
          </w:rPr>
          <w:t>by</w:t>
        </w:r>
        <w:proofErr w:type="gramEnd"/>
        <w:r w:rsidRPr="009A3EB9">
          <w:rPr>
            <w:rFonts w:ascii="Times New Roman" w:eastAsia="Times New Roman" w:hAnsi="Times New Roman" w:cs="Times New Roman"/>
            <w:color w:val="0000FF"/>
            <w:sz w:val="24"/>
            <w:szCs w:val="24"/>
            <w:u w:val="single"/>
          </w:rPr>
          <w:t xml:space="preserve"> Marion </w:t>
        </w:r>
        <w:proofErr w:type="spellStart"/>
        <w:r w:rsidRPr="009A3EB9">
          <w:rPr>
            <w:rFonts w:ascii="Times New Roman" w:eastAsia="Times New Roman" w:hAnsi="Times New Roman" w:cs="Times New Roman"/>
            <w:color w:val="0000FF"/>
            <w:sz w:val="24"/>
            <w:szCs w:val="24"/>
            <w:u w:val="single"/>
          </w:rPr>
          <w:t>Fasel</w:t>
        </w:r>
        <w:proofErr w:type="spellEnd"/>
      </w:hyperlink>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If you think the Hope Diamond just sits and sparkles in the Harry Winston Gallery at the Smithsonian in Washington, D.C., you couldn’t be blamed. It is the most famous blue diamond—perhaps the most famous diamond—in the world. I am sure most people assume the research on the stone and all the stories about it have been uncovered.</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Well, guess what?</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lastRenderedPageBreak/>
        <w:t>Scientists and scholars actively study it and have discovered new information consistently over the years. Just a couple of weeks ago, amazing news about the gem was revealed to the press during the celebration of the 20</w:t>
      </w:r>
      <w:r w:rsidRPr="009A3EB9">
        <w:rPr>
          <w:rFonts w:ascii="Times New Roman" w:eastAsia="Times New Roman" w:hAnsi="Times New Roman" w:cs="Times New Roman"/>
          <w:sz w:val="24"/>
          <w:szCs w:val="24"/>
          <w:vertAlign w:val="superscript"/>
        </w:rPr>
        <w:t>th</w:t>
      </w:r>
      <w:r w:rsidRPr="009A3EB9">
        <w:rPr>
          <w:rFonts w:ascii="Times New Roman" w:eastAsia="Times New Roman" w:hAnsi="Times New Roman" w:cs="Times New Roman"/>
          <w:sz w:val="24"/>
          <w:szCs w:val="24"/>
        </w:rPr>
        <w:t xml:space="preserve"> Anniversary of the opening of the Janet Annenberg Hooker Hall of Geology, Gems and Minerals. </w:t>
      </w:r>
      <w:proofErr w:type="gramStart"/>
      <w:r w:rsidRPr="009A3EB9">
        <w:rPr>
          <w:rFonts w:ascii="Times New Roman" w:eastAsia="Times New Roman" w:hAnsi="Times New Roman" w:cs="Times New Roman"/>
          <w:sz w:val="24"/>
          <w:szCs w:val="24"/>
        </w:rPr>
        <w:t>More on that in a moment, first some news on the famous curse.</w:t>
      </w:r>
      <w:proofErr w:type="gramEnd"/>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When I was doing my due diligence before writing this story, I watched the Smithsonian Channel’s 2010 production “</w:t>
      </w:r>
      <w:hyperlink r:id="rId9" w:tgtFrame="_blank" w:history="1">
        <w:r w:rsidRPr="009A3EB9">
          <w:rPr>
            <w:rFonts w:ascii="Times New Roman" w:eastAsia="Times New Roman" w:hAnsi="Times New Roman" w:cs="Times New Roman"/>
            <w:color w:val="0000FF"/>
            <w:sz w:val="24"/>
            <w:szCs w:val="24"/>
            <w:u w:val="single"/>
          </w:rPr>
          <w:t>Mystery of the Hope Diamond</w:t>
        </w:r>
      </w:hyperlink>
      <w:r w:rsidRPr="009A3EB9">
        <w:rPr>
          <w:rFonts w:ascii="Times New Roman" w:eastAsia="Times New Roman" w:hAnsi="Times New Roman" w:cs="Times New Roman"/>
          <w:sz w:val="24"/>
          <w:szCs w:val="24"/>
        </w:rPr>
        <w:t>” and was shocked to learn the curse is believed to be a 20</w:t>
      </w:r>
      <w:r w:rsidRPr="009A3EB9">
        <w:rPr>
          <w:rFonts w:ascii="Times New Roman" w:eastAsia="Times New Roman" w:hAnsi="Times New Roman" w:cs="Times New Roman"/>
          <w:sz w:val="24"/>
          <w:szCs w:val="24"/>
          <w:vertAlign w:val="superscript"/>
        </w:rPr>
        <w:t>th</w:t>
      </w:r>
      <w:r w:rsidRPr="009A3EB9">
        <w:rPr>
          <w:rFonts w:ascii="Times New Roman" w:eastAsia="Times New Roman" w:hAnsi="Times New Roman" w:cs="Times New Roman"/>
          <w:sz w:val="24"/>
          <w:szCs w:val="24"/>
        </w:rPr>
        <w:t xml:space="preserve"> century fabrication. In the documentary Richard </w:t>
      </w:r>
      <w:proofErr w:type="spellStart"/>
      <w:r w:rsidRPr="009A3EB9">
        <w:rPr>
          <w:rFonts w:ascii="Times New Roman" w:eastAsia="Times New Roman" w:hAnsi="Times New Roman" w:cs="Times New Roman"/>
          <w:sz w:val="24"/>
          <w:szCs w:val="24"/>
        </w:rPr>
        <w:t>Kurin</w:t>
      </w:r>
      <w:proofErr w:type="spellEnd"/>
      <w:r w:rsidRPr="009A3EB9">
        <w:rPr>
          <w:rFonts w:ascii="Times New Roman" w:eastAsia="Times New Roman" w:hAnsi="Times New Roman" w:cs="Times New Roman"/>
          <w:sz w:val="24"/>
          <w:szCs w:val="24"/>
        </w:rPr>
        <w:t>, the Under Secretary for History, Art and Culture at the Smithsonian Institute, explained that no documentation relating to the curse exists predating, the time it was acquired by the great </w:t>
      </w:r>
      <w:hyperlink r:id="rId10" w:tgtFrame="_blank" w:history="1">
        <w:r w:rsidRPr="009A3EB9">
          <w:rPr>
            <w:rFonts w:ascii="Times New Roman" w:eastAsia="Times New Roman" w:hAnsi="Times New Roman" w:cs="Times New Roman"/>
            <w:color w:val="0000FF"/>
            <w:sz w:val="24"/>
            <w:szCs w:val="24"/>
            <w:u w:val="single"/>
          </w:rPr>
          <w:t>Pierre Cartier</w:t>
        </w:r>
      </w:hyperlink>
      <w:r w:rsidRPr="009A3EB9">
        <w:rPr>
          <w:rFonts w:ascii="Times New Roman" w:eastAsia="Times New Roman" w:hAnsi="Times New Roman" w:cs="Times New Roman"/>
          <w:sz w:val="24"/>
          <w:szCs w:val="24"/>
        </w:rPr>
        <w:t xml:space="preserve"> around 1909. While the French jewelry scion was a visionary, an aesthete and a great philanthropist, it seems he was also a fabulist. The voiceover in the documentary, clearly states </w:t>
      </w:r>
      <w:proofErr w:type="spellStart"/>
      <w:r w:rsidRPr="009A3EB9">
        <w:rPr>
          <w:rFonts w:ascii="Times New Roman" w:eastAsia="Times New Roman" w:hAnsi="Times New Roman" w:cs="Times New Roman"/>
          <w:sz w:val="24"/>
          <w:szCs w:val="24"/>
        </w:rPr>
        <w:t>Kurin’s</w:t>
      </w:r>
      <w:proofErr w:type="spellEnd"/>
      <w:r w:rsidRPr="009A3EB9">
        <w:rPr>
          <w:rFonts w:ascii="Times New Roman" w:eastAsia="Times New Roman" w:hAnsi="Times New Roman" w:cs="Times New Roman"/>
          <w:sz w:val="24"/>
          <w:szCs w:val="24"/>
        </w:rPr>
        <w:t xml:space="preserve"> thoughts on the situation. It says:</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i/>
          <w:iCs/>
          <w:sz w:val="24"/>
          <w:szCs w:val="24"/>
        </w:rPr>
        <w:t xml:space="preserve">“The curse was an invention. </w:t>
      </w:r>
      <w:proofErr w:type="gramStart"/>
      <w:r w:rsidRPr="009A3EB9">
        <w:rPr>
          <w:rFonts w:ascii="Times New Roman" w:eastAsia="Times New Roman" w:hAnsi="Times New Roman" w:cs="Times New Roman"/>
          <w:i/>
          <w:iCs/>
          <w:sz w:val="24"/>
          <w:szCs w:val="24"/>
        </w:rPr>
        <w:t xml:space="preserve">The brain child of Pierre Cartier who fabricated the tallest of tales to whet </w:t>
      </w:r>
      <w:proofErr w:type="spellStart"/>
      <w:r w:rsidRPr="009A3EB9">
        <w:rPr>
          <w:rFonts w:ascii="Times New Roman" w:eastAsia="Times New Roman" w:hAnsi="Times New Roman" w:cs="Times New Roman"/>
          <w:i/>
          <w:iCs/>
          <w:sz w:val="24"/>
          <w:szCs w:val="24"/>
        </w:rPr>
        <w:t>Evalyn</w:t>
      </w:r>
      <w:proofErr w:type="spellEnd"/>
      <w:r w:rsidRPr="009A3EB9">
        <w:rPr>
          <w:rFonts w:ascii="Times New Roman" w:eastAsia="Times New Roman" w:hAnsi="Times New Roman" w:cs="Times New Roman"/>
          <w:i/>
          <w:iCs/>
          <w:sz w:val="24"/>
          <w:szCs w:val="24"/>
        </w:rPr>
        <w:t xml:space="preserve"> Walsh McLean’s appetite for the diamond.</w:t>
      </w:r>
      <w:proofErr w:type="gramEnd"/>
      <w:r w:rsidRPr="009A3EB9">
        <w:rPr>
          <w:rFonts w:ascii="Times New Roman" w:eastAsia="Times New Roman" w:hAnsi="Times New Roman" w:cs="Times New Roman"/>
          <w:i/>
          <w:iCs/>
          <w:sz w:val="24"/>
          <w:szCs w:val="24"/>
        </w:rPr>
        <w:t xml:space="preserve"> Cartier’s brilliant sales pitch had created for the Hope Diamond a legendary mystique that elevated it into one of the world’s most valuable artifacts.”</w:t>
      </w:r>
    </w:p>
    <w:p w:rsidR="009A3EB9" w:rsidRPr="009A3EB9" w:rsidRDefault="009A3EB9" w:rsidP="009A3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3655" cy="4882515"/>
            <wp:effectExtent l="0" t="0" r="0" b="0"/>
            <wp:docPr id="5" name="Picture 5" descr="Pierre Cartier at his desk around 1910 and his client Evalyn Walsh McLean wearing the Hope Diamond in a portrait taken around 1912. Photo Cartier Archives © Cartier and Ge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Cartier at his desk around 1910 and his client Evalyn Walsh McLean wearing the Hope Diamond in a portrait taken around 1912. Photo Cartier Archives © Cartier and Get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655" cy="4882515"/>
                    </a:xfrm>
                    <a:prstGeom prst="rect">
                      <a:avLst/>
                    </a:prstGeom>
                    <a:noFill/>
                    <a:ln>
                      <a:noFill/>
                    </a:ln>
                  </pic:spPr>
                </pic:pic>
              </a:graphicData>
            </a:graphic>
          </wp:inline>
        </w:drawing>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proofErr w:type="gramStart"/>
      <w:r w:rsidRPr="009A3EB9">
        <w:rPr>
          <w:rFonts w:ascii="Times New Roman" w:eastAsia="Times New Roman" w:hAnsi="Times New Roman" w:cs="Times New Roman"/>
          <w:sz w:val="24"/>
          <w:szCs w:val="24"/>
        </w:rPr>
        <w:t xml:space="preserve">Pierre Cartier at his desk around 1910 and his client </w:t>
      </w:r>
      <w:proofErr w:type="spellStart"/>
      <w:r w:rsidRPr="009A3EB9">
        <w:rPr>
          <w:rFonts w:ascii="Times New Roman" w:eastAsia="Times New Roman" w:hAnsi="Times New Roman" w:cs="Times New Roman"/>
          <w:sz w:val="24"/>
          <w:szCs w:val="24"/>
        </w:rPr>
        <w:t>Evalyn</w:t>
      </w:r>
      <w:proofErr w:type="spellEnd"/>
      <w:r w:rsidRPr="009A3EB9">
        <w:rPr>
          <w:rFonts w:ascii="Times New Roman" w:eastAsia="Times New Roman" w:hAnsi="Times New Roman" w:cs="Times New Roman"/>
          <w:sz w:val="24"/>
          <w:szCs w:val="24"/>
        </w:rPr>
        <w:t xml:space="preserve"> Walsh McLean wearing the Hope Diamond in a portrait taken around 1912.</w:t>
      </w:r>
      <w:proofErr w:type="gramEnd"/>
      <w:r w:rsidRPr="009A3EB9">
        <w:rPr>
          <w:rFonts w:ascii="Times New Roman" w:eastAsia="Times New Roman" w:hAnsi="Times New Roman" w:cs="Times New Roman"/>
          <w:sz w:val="24"/>
          <w:szCs w:val="24"/>
        </w:rPr>
        <w:t xml:space="preserve"> Photo Cartier Archives © Cartier and Getty</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While it may be a disappointment, or perhaps it’s a relief, that the curse is a modern-day myth, scientists have discovered something pretty magical that is absolute fact. Over the last 10 years, three scholars—led by Dr. Jeffrey Post, Chair of the Department of Mineral Sciences and curator of the National Gem and Mineral Collection—have pieced together what the Hope Diamond looked like when it was owned by Louis XIV and why it was cut a specific way.</w:t>
      </w:r>
    </w:p>
    <w:p w:rsidR="009A3EB9" w:rsidRPr="009A3EB9" w:rsidRDefault="009A3EB9" w:rsidP="009A3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3655" cy="4287520"/>
            <wp:effectExtent l="0" t="0" r="0" b="0"/>
            <wp:docPr id="4" name="Picture 4" descr="Three simulations of the Hope Diamond show how it looked when it was owned by gem dealer Jean Baptiste Tavernier, the brilliant style Louis XIV had cut into known as the French Blue and the final shape is the Hope Diamond. Photo courtesy of John Bigelow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simulations of the Hope Diamond show how it looked when it was owned by gem dealer Jean Baptiste Tavernier, the brilliant style Louis XIV had cut into known as the French Blue and the final shape is the Hope Diamond. Photo courtesy of John Bigelow Tay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3655" cy="4287520"/>
                    </a:xfrm>
                    <a:prstGeom prst="rect">
                      <a:avLst/>
                    </a:prstGeom>
                    <a:noFill/>
                    <a:ln>
                      <a:noFill/>
                    </a:ln>
                  </pic:spPr>
                </pic:pic>
              </a:graphicData>
            </a:graphic>
          </wp:inline>
        </w:drawing>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Three simulations of the Hope Diamond show how it looked when it was owned by gem dealer Jean Baptiste Tavernier (far left), the brilliant style Louis XIV had it cut into known as the French Blue (center), and the final shape of the stone that was named the Hope Diamond. Photo courtesy of John Bigelow Taylor</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The Sun King purchased the 115-carat Mughal style triangular shape blue diamond from gem dealer Jean Baptiste Tavernier in 1673. Then he had the gem cut way down to a 69-carat stone. It was a variation on a brilliant-cut and is considered one of the first gems fashioned in a brilliant style. Historians did not know the exact faceting—just a rough idea from sketches—on what became known as the French Blue. They didn’t know with certainty because, it was cut down again to 45.52-carats after it was stolen from the French treasury in 1792. (The new shape was done to elude authorities.) The stone surfaced in London around 1839 with the man who gave the diamond its modern name Henry Philip Hope.  It’s an epic drama, but basically the stone was cut three times.</w:t>
      </w:r>
    </w:p>
    <w:p w:rsidR="009A3EB9" w:rsidRPr="009A3EB9" w:rsidRDefault="009A3EB9" w:rsidP="009A3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3655" cy="7772400"/>
            <wp:effectExtent l="0" t="0" r="0" b="0"/>
            <wp:docPr id="3" name="Picture 3" descr="Portrait of Louis XIV at the Siege of Namur from the collection of Musée de l'Histoire de France, Château de Versailles. Photo Fine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of Louis XIV at the Siege of Namur from the collection of Musée de l'Histoire de France, Château de Versailles. Photo Fine Art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655" cy="7772400"/>
                    </a:xfrm>
                    <a:prstGeom prst="rect">
                      <a:avLst/>
                    </a:prstGeom>
                    <a:noFill/>
                    <a:ln>
                      <a:noFill/>
                    </a:ln>
                  </pic:spPr>
                </pic:pic>
              </a:graphicData>
            </a:graphic>
          </wp:inline>
        </w:drawing>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proofErr w:type="gramStart"/>
      <w:r w:rsidRPr="009A3EB9">
        <w:rPr>
          <w:rFonts w:ascii="Times New Roman" w:eastAsia="Times New Roman" w:hAnsi="Times New Roman" w:cs="Times New Roman"/>
          <w:sz w:val="24"/>
          <w:szCs w:val="24"/>
        </w:rPr>
        <w:t xml:space="preserve">Portrait of Louis XIV at the Siege of Namur from the collection of </w:t>
      </w:r>
      <w:proofErr w:type="spellStart"/>
      <w:r w:rsidRPr="009A3EB9">
        <w:rPr>
          <w:rFonts w:ascii="Times New Roman" w:eastAsia="Times New Roman" w:hAnsi="Times New Roman" w:cs="Times New Roman"/>
          <w:sz w:val="24"/>
          <w:szCs w:val="24"/>
        </w:rPr>
        <w:t>Musée</w:t>
      </w:r>
      <w:proofErr w:type="spellEnd"/>
      <w:r w:rsidRPr="009A3EB9">
        <w:rPr>
          <w:rFonts w:ascii="Times New Roman" w:eastAsia="Times New Roman" w:hAnsi="Times New Roman" w:cs="Times New Roman"/>
          <w:sz w:val="24"/>
          <w:szCs w:val="24"/>
        </w:rPr>
        <w:t xml:space="preserve"> de </w:t>
      </w:r>
      <w:proofErr w:type="spellStart"/>
      <w:r w:rsidRPr="009A3EB9">
        <w:rPr>
          <w:rFonts w:ascii="Times New Roman" w:eastAsia="Times New Roman" w:hAnsi="Times New Roman" w:cs="Times New Roman"/>
          <w:sz w:val="24"/>
          <w:szCs w:val="24"/>
        </w:rPr>
        <w:t>l’Histoire</w:t>
      </w:r>
      <w:proofErr w:type="spellEnd"/>
      <w:r w:rsidRPr="009A3EB9">
        <w:rPr>
          <w:rFonts w:ascii="Times New Roman" w:eastAsia="Times New Roman" w:hAnsi="Times New Roman" w:cs="Times New Roman"/>
          <w:sz w:val="24"/>
          <w:szCs w:val="24"/>
        </w:rPr>
        <w:t xml:space="preserve"> de France, Château de Versailles.</w:t>
      </w:r>
      <w:proofErr w:type="gramEnd"/>
      <w:r w:rsidRPr="009A3EB9">
        <w:rPr>
          <w:rFonts w:ascii="Times New Roman" w:eastAsia="Times New Roman" w:hAnsi="Times New Roman" w:cs="Times New Roman"/>
          <w:sz w:val="24"/>
          <w:szCs w:val="24"/>
        </w:rPr>
        <w:t xml:space="preserve"> Photo Fine Art Images</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 xml:space="preserve">Well, now Dr. Post and his colleagues figured out the exact shape of Louis XIV’s French Blue. How? The first step was the discovery of a lead cast of the gem by Professor François </w:t>
      </w:r>
      <w:proofErr w:type="spellStart"/>
      <w:r w:rsidRPr="009A3EB9">
        <w:rPr>
          <w:rFonts w:ascii="Times New Roman" w:eastAsia="Times New Roman" w:hAnsi="Times New Roman" w:cs="Times New Roman"/>
          <w:sz w:val="24"/>
          <w:szCs w:val="24"/>
        </w:rPr>
        <w:t>Farges</w:t>
      </w:r>
      <w:proofErr w:type="spellEnd"/>
      <w:r w:rsidRPr="009A3EB9">
        <w:rPr>
          <w:rFonts w:ascii="Times New Roman" w:eastAsia="Times New Roman" w:hAnsi="Times New Roman" w:cs="Times New Roman"/>
          <w:sz w:val="24"/>
          <w:szCs w:val="24"/>
        </w:rPr>
        <w:t xml:space="preserve"> at the Museum of National </w:t>
      </w:r>
      <w:proofErr w:type="spellStart"/>
      <w:r w:rsidRPr="009A3EB9">
        <w:rPr>
          <w:rFonts w:ascii="Times New Roman" w:eastAsia="Times New Roman" w:hAnsi="Times New Roman" w:cs="Times New Roman"/>
          <w:sz w:val="24"/>
          <w:szCs w:val="24"/>
        </w:rPr>
        <w:t>d’Histoire</w:t>
      </w:r>
      <w:proofErr w:type="spellEnd"/>
      <w:r w:rsidRPr="009A3EB9">
        <w:rPr>
          <w:rFonts w:ascii="Times New Roman" w:eastAsia="Times New Roman" w:hAnsi="Times New Roman" w:cs="Times New Roman"/>
          <w:sz w:val="24"/>
          <w:szCs w:val="24"/>
        </w:rPr>
        <w:t xml:space="preserve"> </w:t>
      </w:r>
      <w:proofErr w:type="spellStart"/>
      <w:r w:rsidRPr="009A3EB9">
        <w:rPr>
          <w:rFonts w:ascii="Times New Roman" w:eastAsia="Times New Roman" w:hAnsi="Times New Roman" w:cs="Times New Roman"/>
          <w:sz w:val="24"/>
          <w:szCs w:val="24"/>
        </w:rPr>
        <w:t>Naturelle</w:t>
      </w:r>
      <w:proofErr w:type="spellEnd"/>
      <w:r w:rsidRPr="009A3EB9">
        <w:rPr>
          <w:rFonts w:ascii="Times New Roman" w:eastAsia="Times New Roman" w:hAnsi="Times New Roman" w:cs="Times New Roman"/>
          <w:sz w:val="24"/>
          <w:szCs w:val="24"/>
        </w:rPr>
        <w:t xml:space="preserve"> in Paris. French inventory records also stated that the stone was mounted in a gold backing on a little gold stick. When Professor </w:t>
      </w:r>
      <w:proofErr w:type="spellStart"/>
      <w:r w:rsidRPr="009A3EB9">
        <w:rPr>
          <w:rFonts w:ascii="Times New Roman" w:eastAsia="Times New Roman" w:hAnsi="Times New Roman" w:cs="Times New Roman"/>
          <w:sz w:val="24"/>
          <w:szCs w:val="24"/>
        </w:rPr>
        <w:t>Farges</w:t>
      </w:r>
      <w:proofErr w:type="spellEnd"/>
      <w:r w:rsidRPr="009A3EB9">
        <w:rPr>
          <w:rFonts w:ascii="Times New Roman" w:eastAsia="Times New Roman" w:hAnsi="Times New Roman" w:cs="Times New Roman"/>
          <w:sz w:val="24"/>
          <w:szCs w:val="24"/>
        </w:rPr>
        <w:t xml:space="preserve"> created a simulation on computer of what the gem would have looked like in the gold backing, he was amazed at what he saw. It seemed the French Blue was cut with shallow facets and mounted in a gold object in order to beam a sun pattern from the back. Clearly it was intended to represent the Sun King. “The gem wasn’t worn. It was made to be observed by diplomats from all over Europe who visited the king,” explains Professor </w:t>
      </w:r>
      <w:proofErr w:type="spellStart"/>
      <w:r w:rsidRPr="009A3EB9">
        <w:rPr>
          <w:rFonts w:ascii="Times New Roman" w:eastAsia="Times New Roman" w:hAnsi="Times New Roman" w:cs="Times New Roman"/>
          <w:sz w:val="24"/>
          <w:szCs w:val="24"/>
        </w:rPr>
        <w:t>Farges</w:t>
      </w:r>
      <w:proofErr w:type="spellEnd"/>
      <w:r w:rsidRPr="009A3EB9">
        <w:rPr>
          <w:rFonts w:ascii="Times New Roman" w:eastAsia="Times New Roman" w:hAnsi="Times New Roman" w:cs="Times New Roman"/>
          <w:sz w:val="24"/>
          <w:szCs w:val="24"/>
        </w:rPr>
        <w:t>. “It was a political instrument that said France was so rich they could use diamonds at any time to finance a huge army if the country was invaded.”</w:t>
      </w:r>
    </w:p>
    <w:p w:rsidR="009A3EB9" w:rsidRPr="009A3EB9" w:rsidRDefault="009A3EB9" w:rsidP="009A3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3655" cy="7211695"/>
            <wp:effectExtent l="0" t="0" r="0" b="8255"/>
            <wp:docPr id="2" name="Picture 2" descr="An image take at the press preview on October 20, 2017 of the Hope Diamond on a stand above a tray of the simulations of the lead cast of the French Blue, the Tavernier Blue, the French Blue in the gold mounting on a stick in the style Louis XIV showed the gem and the Hope Diamond. Photo courtesy of the Smithso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take at the press preview on October 20, 2017 of the Hope Diamond on a stand above a tray of the simulations of the lead cast of the French Blue, the Tavernier Blue, the French Blue in the gold mounting on a stick in the style Louis XIV showed the gem and the Hope Diamond. Photo courtesy of the Smithsoni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3655" cy="7211695"/>
                    </a:xfrm>
                    <a:prstGeom prst="rect">
                      <a:avLst/>
                    </a:prstGeom>
                    <a:noFill/>
                    <a:ln>
                      <a:noFill/>
                    </a:ln>
                  </pic:spPr>
                </pic:pic>
              </a:graphicData>
            </a:graphic>
          </wp:inline>
        </w:drawing>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An image taken at the press preview on October 20, 2017 of the Hope Diamond on a stand above a tray of the simulations of the lead cast of the French Blue, the Tavernier Blue on the far right, the French Blue in the gold mounting on a stick in the style Louis XIV showed the gem in the center and the Hope Diamond on the left. Photo courtesy of the Smithsonian</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 xml:space="preserve">While Professor </w:t>
      </w:r>
      <w:proofErr w:type="spellStart"/>
      <w:r w:rsidRPr="009A3EB9">
        <w:rPr>
          <w:rFonts w:ascii="Times New Roman" w:eastAsia="Times New Roman" w:hAnsi="Times New Roman" w:cs="Times New Roman"/>
          <w:sz w:val="24"/>
          <w:szCs w:val="24"/>
        </w:rPr>
        <w:t>Farges</w:t>
      </w:r>
      <w:proofErr w:type="spellEnd"/>
      <w:r w:rsidRPr="009A3EB9">
        <w:rPr>
          <w:rFonts w:ascii="Times New Roman" w:eastAsia="Times New Roman" w:hAnsi="Times New Roman" w:cs="Times New Roman"/>
          <w:sz w:val="24"/>
          <w:szCs w:val="24"/>
        </w:rPr>
        <w:t xml:space="preserve"> was confident what he was seeing in computer renderings was accurate, he and Dr. Post wanted to be certain and they wanted to see it in three-dimensions. They engaged master lapidary John </w:t>
      </w:r>
      <w:proofErr w:type="spellStart"/>
      <w:r w:rsidRPr="009A3EB9">
        <w:rPr>
          <w:rFonts w:ascii="Times New Roman" w:eastAsia="Times New Roman" w:hAnsi="Times New Roman" w:cs="Times New Roman"/>
          <w:sz w:val="24"/>
          <w:szCs w:val="24"/>
        </w:rPr>
        <w:t>Hattleberg</w:t>
      </w:r>
      <w:proofErr w:type="spellEnd"/>
      <w:r w:rsidRPr="009A3EB9">
        <w:rPr>
          <w:rFonts w:ascii="Times New Roman" w:eastAsia="Times New Roman" w:hAnsi="Times New Roman" w:cs="Times New Roman"/>
          <w:sz w:val="24"/>
          <w:szCs w:val="24"/>
        </w:rPr>
        <w:t xml:space="preserve"> to recreate the French Blue in cubic zirconia. The technology </w:t>
      </w:r>
      <w:proofErr w:type="spellStart"/>
      <w:r w:rsidRPr="009A3EB9">
        <w:rPr>
          <w:rFonts w:ascii="Times New Roman" w:eastAsia="Times New Roman" w:hAnsi="Times New Roman" w:cs="Times New Roman"/>
          <w:sz w:val="24"/>
          <w:szCs w:val="24"/>
        </w:rPr>
        <w:t>Hattleberg</w:t>
      </w:r>
      <w:proofErr w:type="spellEnd"/>
      <w:r w:rsidRPr="009A3EB9">
        <w:rPr>
          <w:rFonts w:ascii="Times New Roman" w:eastAsia="Times New Roman" w:hAnsi="Times New Roman" w:cs="Times New Roman"/>
          <w:sz w:val="24"/>
          <w:szCs w:val="24"/>
        </w:rPr>
        <w:t xml:space="preserve"> used to make the gem—exact size and color—didn’t exist even five years ago. New developments have made it possible for him to make the stone exactly as it would have existed for Louis XIV. John also worked with a jeweler to make the gold backing on a stick. When the two parts were put together, the sun did indeed shine through the facets from the back.</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“It is not quite as spectacular as taking the DNA from the blood of a mosquito and creating a dinosaur,” explained Dr. Post at the press preview. “I mean it is not like we are going to make Jurassic Park out of this, but on the other hand we have used modern technology to bring back the history of a diamond that no one has seen since 1792. We are putting ourselves back into the eyes of Louis XIV to see what he saw. We are bringing that diamond back out of history here to today.”</w:t>
      </w:r>
    </w:p>
    <w:p w:rsidR="009A3EB9" w:rsidRPr="009A3EB9" w:rsidRDefault="009A3EB9" w:rsidP="009A3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3655" cy="4908550"/>
            <wp:effectExtent l="0" t="0" r="0" b="6350"/>
            <wp:docPr id="1" name="Picture 1" descr="Harry Winston holding some of his famous gems including the Hope Diamond (between his middle and index finger) that he donated to the Smithsonian in 1958. Photo The LIFE Picture Collection/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ry Winston holding some of his famous gems including the Hope Diamond (between his middle and index finger) that he donated to the Smithsonian in 1958. Photo The LIFE Picture Collection/Getty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3655" cy="4908550"/>
                    </a:xfrm>
                    <a:prstGeom prst="rect">
                      <a:avLst/>
                    </a:prstGeom>
                    <a:noFill/>
                    <a:ln>
                      <a:noFill/>
                    </a:ln>
                  </pic:spPr>
                </pic:pic>
              </a:graphicData>
            </a:graphic>
          </wp:inline>
        </w:drawing>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proofErr w:type="gramStart"/>
      <w:r w:rsidRPr="009A3EB9">
        <w:rPr>
          <w:rFonts w:ascii="Times New Roman" w:eastAsia="Times New Roman" w:hAnsi="Times New Roman" w:cs="Times New Roman"/>
          <w:sz w:val="24"/>
          <w:szCs w:val="24"/>
        </w:rPr>
        <w:t>Harry Winston holding some of his famous gems including the Hope Diamond (between his middle and index finger) that he donated to the Smithsonian in 1958.</w:t>
      </w:r>
      <w:proofErr w:type="gramEnd"/>
      <w:r w:rsidRPr="009A3EB9">
        <w:rPr>
          <w:rFonts w:ascii="Times New Roman" w:eastAsia="Times New Roman" w:hAnsi="Times New Roman" w:cs="Times New Roman"/>
          <w:sz w:val="24"/>
          <w:szCs w:val="24"/>
        </w:rPr>
        <w:t xml:space="preserve"> Photo </w:t>
      </w:r>
      <w:proofErr w:type="gramStart"/>
      <w:r w:rsidRPr="009A3EB9">
        <w:rPr>
          <w:rFonts w:ascii="Times New Roman" w:eastAsia="Times New Roman" w:hAnsi="Times New Roman" w:cs="Times New Roman"/>
          <w:sz w:val="24"/>
          <w:szCs w:val="24"/>
        </w:rPr>
        <w:t>The</w:t>
      </w:r>
      <w:proofErr w:type="gramEnd"/>
      <w:r w:rsidRPr="009A3EB9">
        <w:rPr>
          <w:rFonts w:ascii="Times New Roman" w:eastAsia="Times New Roman" w:hAnsi="Times New Roman" w:cs="Times New Roman"/>
          <w:sz w:val="24"/>
          <w:szCs w:val="24"/>
        </w:rPr>
        <w:t xml:space="preserve"> LIFE Picture Collection/Getty Images</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When Harry Winston gave the Hope Diamond to the Smithsonian in 1958 and sent it to the museum in the mail, he knew he was gifting something pretty fabulous to the American public. The consistent study of the stone has made the gem even more magical. Research has transformed it into a beautiful window to look back at history.</w:t>
      </w:r>
    </w:p>
    <w:p w:rsidR="009A3EB9" w:rsidRPr="009A3EB9" w:rsidRDefault="009A3EB9" w:rsidP="009A3EB9">
      <w:pPr>
        <w:spacing w:before="100" w:beforeAutospacing="1" w:after="100" w:afterAutospacing="1" w:line="240" w:lineRule="auto"/>
        <w:rPr>
          <w:rFonts w:ascii="Times New Roman" w:eastAsia="Times New Roman" w:hAnsi="Times New Roman" w:cs="Times New Roman"/>
          <w:sz w:val="24"/>
          <w:szCs w:val="24"/>
        </w:rPr>
      </w:pPr>
      <w:r w:rsidRPr="009A3EB9">
        <w:rPr>
          <w:rFonts w:ascii="Times New Roman" w:eastAsia="Times New Roman" w:hAnsi="Times New Roman" w:cs="Times New Roman"/>
          <w:sz w:val="24"/>
          <w:szCs w:val="24"/>
        </w:rPr>
        <w:t xml:space="preserve">In terms of the latest discoveries, the models of the three renditions of the diamond—the Tavernier, the French Blue and the Hope—as well as a model of the lead cast and the Louis XIV-style gold setting will eventually go on display with the Hope Diamond in the Harry Winston Gallery at the Smithsonian. A second set of the simulated gems will also become part of the Museum National </w:t>
      </w:r>
      <w:proofErr w:type="spellStart"/>
      <w:r w:rsidRPr="009A3EB9">
        <w:rPr>
          <w:rFonts w:ascii="Times New Roman" w:eastAsia="Times New Roman" w:hAnsi="Times New Roman" w:cs="Times New Roman"/>
          <w:sz w:val="24"/>
          <w:szCs w:val="24"/>
        </w:rPr>
        <w:t>d’Historie</w:t>
      </w:r>
      <w:proofErr w:type="spellEnd"/>
      <w:r w:rsidRPr="009A3EB9">
        <w:rPr>
          <w:rFonts w:ascii="Times New Roman" w:eastAsia="Times New Roman" w:hAnsi="Times New Roman" w:cs="Times New Roman"/>
          <w:sz w:val="24"/>
          <w:szCs w:val="24"/>
        </w:rPr>
        <w:t xml:space="preserve"> </w:t>
      </w:r>
      <w:proofErr w:type="spellStart"/>
      <w:r w:rsidRPr="009A3EB9">
        <w:rPr>
          <w:rFonts w:ascii="Times New Roman" w:eastAsia="Times New Roman" w:hAnsi="Times New Roman" w:cs="Times New Roman"/>
          <w:sz w:val="24"/>
          <w:szCs w:val="24"/>
        </w:rPr>
        <w:t>Naturelle</w:t>
      </w:r>
      <w:proofErr w:type="spellEnd"/>
      <w:r w:rsidRPr="009A3EB9">
        <w:rPr>
          <w:rFonts w:ascii="Times New Roman" w:eastAsia="Times New Roman" w:hAnsi="Times New Roman" w:cs="Times New Roman"/>
          <w:sz w:val="24"/>
          <w:szCs w:val="24"/>
        </w:rPr>
        <w:t xml:space="preserve"> in Paris.</w:t>
      </w:r>
    </w:p>
    <w:p w:rsidR="009A3EB9" w:rsidRDefault="009A3EB9">
      <w:pPr>
        <w:pBdr>
          <w:bottom w:val="double" w:sz="6" w:space="1" w:color="auto"/>
        </w:pBdr>
      </w:pPr>
    </w:p>
    <w:p w:rsidR="009A3EB9" w:rsidRDefault="009A3EB9"/>
    <w:sectPr w:rsidR="009A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302DC"/>
    <w:multiLevelType w:val="multilevel"/>
    <w:tmpl w:val="C7B0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B9"/>
    <w:rsid w:val="000B4858"/>
    <w:rsid w:val="00110EAE"/>
    <w:rsid w:val="00193B93"/>
    <w:rsid w:val="002C1182"/>
    <w:rsid w:val="0036222A"/>
    <w:rsid w:val="004C237B"/>
    <w:rsid w:val="00504C63"/>
    <w:rsid w:val="0062058F"/>
    <w:rsid w:val="006A15E5"/>
    <w:rsid w:val="007243EE"/>
    <w:rsid w:val="008938CB"/>
    <w:rsid w:val="009A3EB9"/>
    <w:rsid w:val="009C5FBD"/>
    <w:rsid w:val="00B04A73"/>
    <w:rsid w:val="00BE7C65"/>
    <w:rsid w:val="00D0546D"/>
    <w:rsid w:val="00D11D96"/>
    <w:rsid w:val="00E71F47"/>
    <w:rsid w:val="00E926CC"/>
    <w:rsid w:val="00F42FC5"/>
    <w:rsid w:val="00F85EA2"/>
    <w:rsid w:val="00FB2CF7"/>
    <w:rsid w:val="00FB6984"/>
    <w:rsid w:val="00FD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3E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A3E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EB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A3EB9"/>
    <w:rPr>
      <w:rFonts w:ascii="Times New Roman" w:eastAsia="Times New Roman" w:hAnsi="Times New Roman" w:cs="Times New Roman"/>
      <w:b/>
      <w:bCs/>
      <w:sz w:val="24"/>
      <w:szCs w:val="24"/>
    </w:rPr>
  </w:style>
  <w:style w:type="paragraph" w:customStyle="1" w:styleId="author">
    <w:name w:val="author"/>
    <w:basedOn w:val="Normal"/>
    <w:rsid w:val="009A3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3EB9"/>
    <w:rPr>
      <w:color w:val="0000FF"/>
      <w:u w:val="single"/>
    </w:rPr>
  </w:style>
  <w:style w:type="paragraph" w:styleId="NormalWeb">
    <w:name w:val="Normal (Web)"/>
    <w:basedOn w:val="Normal"/>
    <w:uiPriority w:val="99"/>
    <w:semiHidden/>
    <w:unhideWhenUsed/>
    <w:rsid w:val="009A3E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EB9"/>
    <w:rPr>
      <w:i/>
      <w:iCs/>
    </w:rPr>
  </w:style>
  <w:style w:type="paragraph" w:customStyle="1" w:styleId="wp-caption-text">
    <w:name w:val="wp-caption-text"/>
    <w:basedOn w:val="Normal"/>
    <w:rsid w:val="009A3E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3E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A3E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EB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A3EB9"/>
    <w:rPr>
      <w:rFonts w:ascii="Times New Roman" w:eastAsia="Times New Roman" w:hAnsi="Times New Roman" w:cs="Times New Roman"/>
      <w:b/>
      <w:bCs/>
      <w:sz w:val="24"/>
      <w:szCs w:val="24"/>
    </w:rPr>
  </w:style>
  <w:style w:type="paragraph" w:customStyle="1" w:styleId="author">
    <w:name w:val="author"/>
    <w:basedOn w:val="Normal"/>
    <w:rsid w:val="009A3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3EB9"/>
    <w:rPr>
      <w:color w:val="0000FF"/>
      <w:u w:val="single"/>
    </w:rPr>
  </w:style>
  <w:style w:type="paragraph" w:styleId="NormalWeb">
    <w:name w:val="Normal (Web)"/>
    <w:basedOn w:val="Normal"/>
    <w:uiPriority w:val="99"/>
    <w:semiHidden/>
    <w:unhideWhenUsed/>
    <w:rsid w:val="009A3E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EB9"/>
    <w:rPr>
      <w:i/>
      <w:iCs/>
    </w:rPr>
  </w:style>
  <w:style w:type="paragraph" w:customStyle="1" w:styleId="wp-caption-text">
    <w:name w:val="wp-caption-text"/>
    <w:basedOn w:val="Normal"/>
    <w:rsid w:val="009A3E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5837">
      <w:bodyDiv w:val="1"/>
      <w:marLeft w:val="0"/>
      <w:marRight w:val="0"/>
      <w:marTop w:val="0"/>
      <w:marBottom w:val="0"/>
      <w:divBdr>
        <w:top w:val="none" w:sz="0" w:space="0" w:color="auto"/>
        <w:left w:val="none" w:sz="0" w:space="0" w:color="auto"/>
        <w:bottom w:val="none" w:sz="0" w:space="0" w:color="auto"/>
        <w:right w:val="none" w:sz="0" w:space="0" w:color="auto"/>
      </w:divBdr>
      <w:divsChild>
        <w:div w:id="708384855">
          <w:marLeft w:val="0"/>
          <w:marRight w:val="0"/>
          <w:marTop w:val="0"/>
          <w:marBottom w:val="0"/>
          <w:divBdr>
            <w:top w:val="none" w:sz="0" w:space="0" w:color="auto"/>
            <w:left w:val="none" w:sz="0" w:space="0" w:color="auto"/>
            <w:bottom w:val="none" w:sz="0" w:space="0" w:color="auto"/>
            <w:right w:val="none" w:sz="0" w:space="0" w:color="auto"/>
          </w:divBdr>
        </w:div>
        <w:div w:id="1207520545">
          <w:marLeft w:val="0"/>
          <w:marRight w:val="0"/>
          <w:marTop w:val="0"/>
          <w:marBottom w:val="0"/>
          <w:divBdr>
            <w:top w:val="none" w:sz="0" w:space="0" w:color="auto"/>
            <w:left w:val="none" w:sz="0" w:space="0" w:color="auto"/>
            <w:bottom w:val="none" w:sz="0" w:space="0" w:color="auto"/>
            <w:right w:val="none" w:sz="0" w:space="0" w:color="auto"/>
          </w:divBdr>
        </w:div>
        <w:div w:id="2001225733">
          <w:marLeft w:val="0"/>
          <w:marRight w:val="0"/>
          <w:marTop w:val="0"/>
          <w:marBottom w:val="0"/>
          <w:divBdr>
            <w:top w:val="none" w:sz="0" w:space="0" w:color="auto"/>
            <w:left w:val="none" w:sz="0" w:space="0" w:color="auto"/>
            <w:bottom w:val="none" w:sz="0" w:space="0" w:color="auto"/>
            <w:right w:val="none" w:sz="0" w:space="0" w:color="auto"/>
          </w:divBdr>
        </w:div>
        <w:div w:id="213468757">
          <w:marLeft w:val="0"/>
          <w:marRight w:val="0"/>
          <w:marTop w:val="0"/>
          <w:marBottom w:val="0"/>
          <w:divBdr>
            <w:top w:val="none" w:sz="0" w:space="0" w:color="auto"/>
            <w:left w:val="none" w:sz="0" w:space="0" w:color="auto"/>
            <w:bottom w:val="none" w:sz="0" w:space="0" w:color="auto"/>
            <w:right w:val="none" w:sz="0" w:space="0" w:color="auto"/>
          </w:divBdr>
        </w:div>
        <w:div w:id="129128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dventurine.com/author/marionfasel/"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adventurine.com/jewelry/rocks-my-world/new-facts-about-the-hope-diamond-revealed/"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theadventurine.com/culture/jewelry-history/pierre-cartier-was-a-visionary-deal-broker-in-jewelry-and-diplomacy/" TargetMode="External"/><Relationship Id="rId4" Type="http://schemas.openxmlformats.org/officeDocument/2006/relationships/settings" Target="settings.xml"/><Relationship Id="rId9" Type="http://schemas.openxmlformats.org/officeDocument/2006/relationships/hyperlink" Target="https://www.amazon.com/Mystery-of-the-Hope-Diamond/dp/B0094PW8P2/"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1138</Words>
  <Characters>6488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Facts About the Hope Diamond Revealed – Marion Fasel 2021</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4</cp:revision>
  <dcterms:created xsi:type="dcterms:W3CDTF">2021-09-02T05:35:00Z</dcterms:created>
  <dcterms:modified xsi:type="dcterms:W3CDTF">2021-09-02T05:40:00Z</dcterms:modified>
</cp:coreProperties>
</file>